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2.png" ContentType="image/png"/>
  <Override PartName="/word/media/rId27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Il</w:t>
      </w:r>
      <w:r>
        <w:t xml:space="preserve"> </w:t>
      </w:r>
      <w:r>
        <w:t xml:space="preserve">coronavirus</w:t>
      </w:r>
      <w:r>
        <w:t xml:space="preserve"> </w:t>
      </w:r>
      <w:r>
        <w:t xml:space="preserve">nelle</w:t>
      </w:r>
      <w:r>
        <w:t xml:space="preserve"> </w:t>
      </w:r>
      <w:r>
        <w:t xml:space="preserve">acque</w:t>
      </w:r>
    </w:p>
    <w:p>
      <w:pPr>
        <w:pStyle w:val="Author"/>
      </w:pPr>
      <w:r>
        <w:t xml:space="preserve">Vincenzo</w:t>
      </w:r>
      <w:r>
        <w:t xml:space="preserve"> </w:t>
      </w:r>
      <w:r>
        <w:t xml:space="preserve">Naddeo</w:t>
      </w:r>
    </w:p>
    <w:p>
      <w:pPr>
        <w:pStyle w:val="Abstract"/>
      </w:pPr>
      <w:r>
        <w:t xml:space="preserve">Il</w:t>
      </w:r>
      <w:r>
        <w:t xml:space="preserve"> </w:t>
      </w:r>
      <w:r>
        <w:t xml:space="preserve">nuovo</w:t>
      </w:r>
      <w:r>
        <w:t xml:space="preserve"> </w:t>
      </w:r>
      <w:r>
        <w:t xml:space="preserve">COVID-19</w:t>
      </w:r>
      <w:r>
        <w:t xml:space="preserve"> </w:t>
      </w:r>
      <w:r>
        <w:t xml:space="preserve">è</w:t>
      </w:r>
      <w:r>
        <w:t xml:space="preserve"> </w:t>
      </w:r>
      <w:r>
        <w:t xml:space="preserve">stato</w:t>
      </w:r>
      <w:r>
        <w:t xml:space="preserve"> </w:t>
      </w:r>
      <w:r>
        <w:t xml:space="preserve">identificato</w:t>
      </w:r>
      <w:r>
        <w:t xml:space="preserve"> </w:t>
      </w:r>
      <w:r>
        <w:t xml:space="preserve">come</w:t>
      </w:r>
      <w:r>
        <w:t xml:space="preserve"> </w:t>
      </w:r>
      <w:r>
        <w:t xml:space="preserve">la</w:t>
      </w:r>
      <w:r>
        <w:t xml:space="preserve"> </w:t>
      </w:r>
      <w:r>
        <w:t xml:space="preserve">causa</w:t>
      </w:r>
      <w:r>
        <w:t xml:space="preserve"> </w:t>
      </w:r>
      <w:r>
        <w:t xml:space="preserve">di</w:t>
      </w:r>
      <w:r>
        <w:t xml:space="preserve"> </w:t>
      </w:r>
      <w:r>
        <w:t xml:space="preserve">malattie</w:t>
      </w:r>
      <w:r>
        <w:t xml:space="preserve"> </w:t>
      </w:r>
      <w:r>
        <w:t xml:space="preserve">respiratorie</w:t>
      </w:r>
      <w:r>
        <w:t xml:space="preserve"> </w:t>
      </w:r>
      <w:r>
        <w:t xml:space="preserve">ed</w:t>
      </w:r>
      <w:r>
        <w:t xml:space="preserve"> </w:t>
      </w:r>
      <w:r>
        <w:t xml:space="preserve">è</w:t>
      </w:r>
      <w:r>
        <w:t xml:space="preserve"> </w:t>
      </w:r>
      <w:r>
        <w:t xml:space="preserve">stato</w:t>
      </w:r>
      <w:r>
        <w:t xml:space="preserve"> </w:t>
      </w:r>
      <w:r>
        <w:t xml:space="preserve">rilevato</w:t>
      </w:r>
      <w:r>
        <w:t xml:space="preserve"> </w:t>
      </w:r>
      <w:r>
        <w:t xml:space="preserve">per</w:t>
      </w:r>
      <w:r>
        <w:t xml:space="preserve"> </w:t>
      </w:r>
      <w:r>
        <w:t xml:space="preserve">la</w:t>
      </w:r>
      <w:r>
        <w:t xml:space="preserve"> </w:t>
      </w:r>
      <w:r>
        <w:t xml:space="preserve">prima</w:t>
      </w:r>
      <w:r>
        <w:t xml:space="preserve"> </w:t>
      </w:r>
      <w:r>
        <w:t xml:space="preserve">volta</w:t>
      </w:r>
      <w:r>
        <w:t xml:space="preserve"> </w:t>
      </w:r>
      <w:r>
        <w:t xml:space="preserve">a</w:t>
      </w:r>
      <w:r>
        <w:t xml:space="preserve"> </w:t>
      </w:r>
      <w:r>
        <w:t xml:space="preserve">Wuhan,</w:t>
      </w:r>
      <w:r>
        <w:t xml:space="preserve"> </w:t>
      </w:r>
      <w:r>
        <w:t xml:space="preserve">in</w:t>
      </w:r>
      <w:r>
        <w:t xml:space="preserve"> </w:t>
      </w:r>
      <w:r>
        <w:t xml:space="preserve">Cina,</w:t>
      </w:r>
      <w:r>
        <w:t xml:space="preserve"> </w:t>
      </w:r>
      <w:r>
        <w:t xml:space="preserve">nel</w:t>
      </w:r>
      <w:r>
        <w:t xml:space="preserve"> </w:t>
      </w:r>
      <w:r>
        <w:t xml:space="preserve">dicembre</w:t>
      </w:r>
      <w:r>
        <w:t xml:space="preserve"> </w:t>
      </w:r>
      <w:r>
        <w:t xml:space="preserve">2019.</w:t>
      </w:r>
      <w:r>
        <w:t xml:space="preserve"> </w:t>
      </w:r>
      <w:r>
        <w:t xml:space="preserve">Poiché</w:t>
      </w:r>
      <w:r>
        <w:t xml:space="preserve"> </w:t>
      </w:r>
      <w:r>
        <w:t xml:space="preserve">il</w:t>
      </w:r>
      <w:r>
        <w:t xml:space="preserve"> </w:t>
      </w:r>
      <w:r>
        <w:t xml:space="preserve">virus</w:t>
      </w:r>
      <w:r>
        <w:t xml:space="preserve"> </w:t>
      </w:r>
      <w:r>
        <w:t xml:space="preserve">ha</w:t>
      </w:r>
      <w:r>
        <w:t xml:space="preserve"> </w:t>
      </w:r>
      <w:r>
        <w:t xml:space="preserve">già</w:t>
      </w:r>
      <w:r>
        <w:t xml:space="preserve"> </w:t>
      </w:r>
      <w:r>
        <w:t xml:space="preserve">iniziato</w:t>
      </w:r>
      <w:r>
        <w:t xml:space="preserve"> </w:t>
      </w:r>
      <w:r>
        <w:t xml:space="preserve">a</w:t>
      </w:r>
      <w:r>
        <w:t xml:space="preserve"> </w:t>
      </w:r>
      <w:r>
        <w:t xml:space="preserve">diffondersi</w:t>
      </w:r>
      <w:r>
        <w:t xml:space="preserve"> </w:t>
      </w:r>
      <w:r>
        <w:t xml:space="preserve">in</w:t>
      </w:r>
      <w:r>
        <w:t xml:space="preserve"> </w:t>
      </w:r>
      <w:r>
        <w:t xml:space="preserve">tutto</w:t>
      </w:r>
      <w:r>
        <w:t xml:space="preserve"> </w:t>
      </w:r>
      <w:r>
        <w:t xml:space="preserve">il</w:t>
      </w:r>
      <w:r>
        <w:t xml:space="preserve"> </w:t>
      </w:r>
      <w:r>
        <w:t xml:space="preserve">mondo,</w:t>
      </w:r>
      <w:r>
        <w:t xml:space="preserve"> </w:t>
      </w:r>
      <w:r>
        <w:t xml:space="preserve">è</w:t>
      </w:r>
      <w:r>
        <w:t xml:space="preserve"> </w:t>
      </w:r>
      <w:r>
        <w:t xml:space="preserve">importante</w:t>
      </w:r>
      <w:r>
        <w:t xml:space="preserve"> </w:t>
      </w:r>
      <w:r>
        <w:t xml:space="preserve">che</w:t>
      </w:r>
      <w:r>
        <w:t xml:space="preserve"> </w:t>
      </w:r>
      <w:r>
        <w:t xml:space="preserve">i</w:t>
      </w:r>
      <w:r>
        <w:t xml:space="preserve"> </w:t>
      </w:r>
      <w:r>
        <w:t xml:space="preserve">professionisti</w:t>
      </w:r>
      <w:r>
        <w:t xml:space="preserve"> </w:t>
      </w:r>
      <w:r>
        <w:t xml:space="preserve">del</w:t>
      </w:r>
      <w:r>
        <w:t xml:space="preserve"> </w:t>
      </w:r>
      <w:r>
        <w:t xml:space="preserve">settore</w:t>
      </w:r>
      <w:r>
        <w:t xml:space="preserve"> </w:t>
      </w:r>
      <w:r>
        <w:t xml:space="preserve">idrico</w:t>
      </w:r>
      <w:r>
        <w:t xml:space="preserve"> </w:t>
      </w:r>
      <w:r>
        <w:t xml:space="preserve">siano</w:t>
      </w:r>
      <w:r>
        <w:t xml:space="preserve"> </w:t>
      </w:r>
      <w:r>
        <w:t xml:space="preserve">informati</w:t>
      </w:r>
      <w:r>
        <w:t xml:space="preserve"> </w:t>
      </w:r>
      <w:r>
        <w:t xml:space="preserve">sulle</w:t>
      </w:r>
      <w:r>
        <w:t xml:space="preserve"> </w:t>
      </w:r>
      <w:r>
        <w:t xml:space="preserve">attribuzioni</w:t>
      </w:r>
      <w:r>
        <w:t xml:space="preserve"> </w:t>
      </w:r>
      <w:r>
        <w:t xml:space="preserve">di</w:t>
      </w:r>
      <w:r>
        <w:t xml:space="preserve"> </w:t>
      </w:r>
      <w:r>
        <w:t xml:space="preserve">questo</w:t>
      </w:r>
      <w:r>
        <w:t xml:space="preserve"> </w:t>
      </w:r>
      <w:r>
        <w:t xml:space="preserve">virus</w:t>
      </w:r>
      <w:r>
        <w:t xml:space="preserve"> </w:t>
      </w:r>
      <w:r>
        <w:t xml:space="preserve">e</w:t>
      </w:r>
      <w:r>
        <w:t xml:space="preserve"> </w:t>
      </w:r>
      <w:r>
        <w:t xml:space="preserve">su</w:t>
      </w:r>
      <w:r>
        <w:t xml:space="preserve"> </w:t>
      </w:r>
      <w:r>
        <w:t xml:space="preserve">qualsiasi</w:t>
      </w:r>
      <w:r>
        <w:t xml:space="preserve"> </w:t>
      </w:r>
      <w:r>
        <w:t xml:space="preserve">misura</w:t>
      </w:r>
      <w:r>
        <w:t xml:space="preserve"> </w:t>
      </w:r>
      <w:r>
        <w:t xml:space="preserve">necessaria</w:t>
      </w:r>
      <w:r>
        <w:t xml:space="preserve"> </w:t>
      </w:r>
      <w:r>
        <w:t xml:space="preserve">per</w:t>
      </w:r>
      <w:r>
        <w:t xml:space="preserve"> </w:t>
      </w:r>
      <w:r>
        <w:t xml:space="preserve">proteggere</w:t>
      </w:r>
      <w:r>
        <w:t xml:space="preserve"> </w:t>
      </w:r>
      <w:r>
        <w:t xml:space="preserve">sia</w:t>
      </w:r>
      <w:r>
        <w:t xml:space="preserve"> </w:t>
      </w:r>
      <w:r>
        <w:t xml:space="preserve">i</w:t>
      </w:r>
      <w:r>
        <w:t xml:space="preserve"> </w:t>
      </w:r>
      <w:r>
        <w:t xml:space="preserve">lavoratori</w:t>
      </w:r>
      <w:r>
        <w:t xml:space="preserve"> </w:t>
      </w:r>
      <w:r>
        <w:t xml:space="preserve">che</w:t>
      </w:r>
      <w:r>
        <w:t xml:space="preserve"> </w:t>
      </w:r>
      <w:r>
        <w:t xml:space="preserve">la</w:t>
      </w:r>
      <w:r>
        <w:t xml:space="preserve"> </w:t>
      </w:r>
      <w:r>
        <w:t xml:space="preserve">salute</w:t>
      </w:r>
      <w:r>
        <w:t xml:space="preserve"> </w:t>
      </w:r>
      <w:r>
        <w:t xml:space="preserve">pubblica</w:t>
      </w:r>
      <w:r>
        <w:t xml:space="preserve"> </w:t>
      </w:r>
      <w:r>
        <w:t xml:space="preserve">in</w:t>
      </w:r>
      <w:r>
        <w:t xml:space="preserve"> </w:t>
      </w:r>
      <w:r>
        <w:t xml:space="preserve">generale.</w:t>
      </w:r>
      <w:r>
        <w:t xml:space="preserve"> </w:t>
      </w:r>
      <w:r>
        <w:t xml:space="preserve">I</w:t>
      </w:r>
      <w:r>
        <w:t xml:space="preserve"> </w:t>
      </w:r>
      <w:r>
        <w:t xml:space="preserve">coronavirus</w:t>
      </w:r>
      <w:r>
        <w:t xml:space="preserve"> </w:t>
      </w:r>
      <w:r>
        <w:t xml:space="preserve">insieme</w:t>
      </w:r>
      <w:r>
        <w:t xml:space="preserve"> </w:t>
      </w:r>
      <w:r>
        <w:t xml:space="preserve">ad</w:t>
      </w:r>
      <w:r>
        <w:t xml:space="preserve"> </w:t>
      </w:r>
      <w:r>
        <w:t xml:space="preserve">altri</w:t>
      </w:r>
      <w:r>
        <w:t xml:space="preserve"> </w:t>
      </w:r>
      <w:r>
        <w:t xml:space="preserve">patogeni</w:t>
      </w:r>
      <w:r>
        <w:t xml:space="preserve"> </w:t>
      </w:r>
      <w:r>
        <w:t xml:space="preserve">sono</w:t>
      </w:r>
      <w:r>
        <w:t xml:space="preserve"> </w:t>
      </w:r>
      <w:r>
        <w:t xml:space="preserve">presenti</w:t>
      </w:r>
      <w:r>
        <w:t xml:space="preserve"> </w:t>
      </w:r>
      <w:r>
        <w:t xml:space="preserve">nelle</w:t>
      </w:r>
      <w:r>
        <w:t xml:space="preserve"> </w:t>
      </w:r>
      <w:r>
        <w:t xml:space="preserve">acque</w:t>
      </w:r>
      <w:r>
        <w:t xml:space="preserve"> </w:t>
      </w:r>
      <w:r>
        <w:t xml:space="preserve">reflue</w:t>
      </w:r>
      <w:r>
        <w:t xml:space="preserve"> </w:t>
      </w:r>
      <w:r>
        <w:t xml:space="preserve">e</w:t>
      </w:r>
      <w:r>
        <w:t xml:space="preserve"> </w:t>
      </w:r>
      <w:r>
        <w:t xml:space="preserve">gli</w:t>
      </w:r>
      <w:r>
        <w:t xml:space="preserve"> </w:t>
      </w:r>
      <w:r>
        <w:t xml:space="preserve">impianti</w:t>
      </w:r>
      <w:r>
        <w:t xml:space="preserve"> </w:t>
      </w:r>
      <w:r>
        <w:t xml:space="preserve">di</w:t>
      </w:r>
      <w:r>
        <w:t xml:space="preserve"> </w:t>
      </w:r>
      <w:r>
        <w:t xml:space="preserve">depurazione</w:t>
      </w:r>
      <w:r>
        <w:t xml:space="preserve"> </w:t>
      </w:r>
      <w:r>
        <w:t xml:space="preserve">sono</w:t>
      </w:r>
      <w:r>
        <w:t xml:space="preserve"> </w:t>
      </w:r>
      <w:r>
        <w:t xml:space="preserve">in</w:t>
      </w:r>
      <w:r>
        <w:t xml:space="preserve"> </w:t>
      </w:r>
      <w:r>
        <w:t xml:space="preserve">gene</w:t>
      </w:r>
      <w:r>
        <w:t xml:space="preserve"> </w:t>
      </w:r>
      <w:r>
        <w:t xml:space="preserve">in</w:t>
      </w:r>
      <w:r>
        <w:t xml:space="preserve"> </w:t>
      </w:r>
      <w:r>
        <w:t xml:space="preserve">grado</w:t>
      </w:r>
      <w:r>
        <w:t xml:space="preserve"> </w:t>
      </w:r>
      <w:r>
        <w:t xml:space="preserve">di</w:t>
      </w:r>
      <w:r>
        <w:t xml:space="preserve"> </w:t>
      </w:r>
      <w:r>
        <w:t xml:space="preserve">abbattere</w:t>
      </w:r>
      <w:r>
        <w:t xml:space="preserve"> </w:t>
      </w:r>
      <w:r>
        <w:t xml:space="preserve">in</w:t>
      </w:r>
      <w:r>
        <w:t xml:space="preserve"> </w:t>
      </w:r>
      <w:r>
        <w:t xml:space="preserve">modo</w:t>
      </w:r>
      <w:r>
        <w:t xml:space="preserve"> </w:t>
      </w:r>
      <w:r>
        <w:t xml:space="preserve">significativo</w:t>
      </w:r>
      <w:r>
        <w:t xml:space="preserve"> </w:t>
      </w:r>
      <w:r>
        <w:t xml:space="preserve">la</w:t>
      </w:r>
      <w:r>
        <w:t xml:space="preserve"> </w:t>
      </w:r>
      <w:r>
        <w:t xml:space="preserve">carica</w:t>
      </w:r>
      <w:r>
        <w:t xml:space="preserve"> </w:t>
      </w:r>
      <w:r>
        <w:t xml:space="preserve">patogena.</w:t>
      </w:r>
      <w:r>
        <w:t xml:space="preserve"> </w:t>
      </w:r>
      <w:r>
        <w:t xml:space="preserve">In</w:t>
      </w:r>
      <w:r>
        <w:t xml:space="preserve"> </w:t>
      </w:r>
      <w:r>
        <w:t xml:space="preserve">generale</w:t>
      </w:r>
      <w:r>
        <w:t xml:space="preserve"> </w:t>
      </w:r>
      <w:r>
        <w:t xml:space="preserve">i</w:t>
      </w:r>
      <w:r>
        <w:t xml:space="preserve"> </w:t>
      </w:r>
      <w:r>
        <w:t xml:space="preserve">sistemi</w:t>
      </w:r>
      <w:r>
        <w:t xml:space="preserve"> </w:t>
      </w:r>
      <w:r>
        <w:t xml:space="preserve">di</w:t>
      </w:r>
      <w:r>
        <w:t xml:space="preserve"> </w:t>
      </w:r>
      <w:r>
        <w:t xml:space="preserve">disinfezione</w:t>
      </w:r>
      <w:r>
        <w:t xml:space="preserve"> </w:t>
      </w:r>
      <w:r>
        <w:t xml:space="preserve">delle</w:t>
      </w:r>
      <w:r>
        <w:t xml:space="preserve"> </w:t>
      </w:r>
      <w:r>
        <w:t xml:space="preserve">acque</w:t>
      </w:r>
      <w:r>
        <w:t xml:space="preserve"> </w:t>
      </w:r>
      <w:r>
        <w:t xml:space="preserve">sono</w:t>
      </w:r>
      <w:r>
        <w:t xml:space="preserve"> </w:t>
      </w:r>
      <w:r>
        <w:t xml:space="preserve">progettati</w:t>
      </w:r>
      <w:r>
        <w:t xml:space="preserve"> </w:t>
      </w:r>
      <w:r>
        <w:t xml:space="preserve">per</w:t>
      </w:r>
      <w:r>
        <w:t xml:space="preserve"> </w:t>
      </w:r>
      <w:r>
        <w:t xml:space="preserve">ridurre</w:t>
      </w:r>
      <w:r>
        <w:t xml:space="preserve"> </w:t>
      </w:r>
      <w:r>
        <w:t xml:space="preserve">al</w:t>
      </w:r>
      <w:r>
        <w:t xml:space="preserve"> </w:t>
      </w:r>
      <w:r>
        <w:t xml:space="preserve">minimo</w:t>
      </w:r>
      <w:r>
        <w:t xml:space="preserve"> </w:t>
      </w:r>
      <w:r>
        <w:t xml:space="preserve">il</w:t>
      </w:r>
      <w:r>
        <w:t xml:space="preserve"> </w:t>
      </w:r>
      <w:r>
        <w:t xml:space="preserve">rischio</w:t>
      </w:r>
      <w:r>
        <w:t xml:space="preserve"> </w:t>
      </w:r>
      <w:r>
        <w:t xml:space="preserve">di</w:t>
      </w:r>
      <w:r>
        <w:t xml:space="preserve"> </w:t>
      </w:r>
      <w:r>
        <w:t xml:space="preserve">epidemie</w:t>
      </w:r>
      <w:r>
        <w:t xml:space="preserve"> </w:t>
      </w:r>
      <w:r>
        <w:t xml:space="preserve">e</w:t>
      </w:r>
      <w:r>
        <w:t xml:space="preserve"> </w:t>
      </w:r>
      <w:r>
        <w:t xml:space="preserve">malattie</w:t>
      </w:r>
      <w:r>
        <w:t xml:space="preserve"> </w:t>
      </w:r>
      <w:r>
        <w:t xml:space="preserve">causato</w:t>
      </w:r>
      <w:r>
        <w:t xml:space="preserve"> </w:t>
      </w:r>
      <w:r>
        <w:t xml:space="preserve">dalla</w:t>
      </w:r>
      <w:r>
        <w:t xml:space="preserve"> </w:t>
      </w:r>
      <w:r>
        <w:t xml:space="preserve">possibile</w:t>
      </w:r>
      <w:r>
        <w:t xml:space="preserve"> </w:t>
      </w:r>
      <w:r>
        <w:t xml:space="preserve">presenza</w:t>
      </w:r>
      <w:r>
        <w:t xml:space="preserve"> </w:t>
      </w:r>
      <w:r>
        <w:t xml:space="preserve">di</w:t>
      </w:r>
      <w:r>
        <w:t xml:space="preserve"> </w:t>
      </w:r>
      <w:r>
        <w:t xml:space="preserve">virus</w:t>
      </w:r>
      <w:r>
        <w:t xml:space="preserve"> </w:t>
      </w:r>
      <w:r>
        <w:t xml:space="preserve">e</w:t>
      </w:r>
      <w:r>
        <w:t xml:space="preserve"> </w:t>
      </w:r>
      <w:r>
        <w:t xml:space="preserve">batteri.</w:t>
      </w:r>
    </w:p>
    <w:p>
      <w:pPr>
        <w:pStyle w:val="Heading1"/>
      </w:pPr>
      <w:bookmarkStart w:id="21" w:name="il-coronavirus-nelle-acque-e-nellambiente"/>
      <w:bookmarkEnd w:id="21"/>
      <w:r>
        <w:t xml:space="preserve">Il coronavirus nelle acque e</w:t>
      </w:r>
      <w:r>
        <w:t xml:space="preserve"> </w:t>
      </w:r>
      <w:r>
        <w:t xml:space="preserve">nell’ambiente</w:t>
      </w:r>
    </w:p>
    <w:p>
      <w:pPr>
        <w:pStyle w:val="FirstParagraph"/>
      </w:pPr>
      <w:r>
        <w:t xml:space="preserve">Il virus COVID-19, della famiglia dei Coronavirus,  è stato identificato</w:t>
      </w:r>
      <w:r>
        <w:t xml:space="preserve"> </w:t>
      </w:r>
      <w:r>
        <w:t xml:space="preserve">come la causa di malattie respiratorie. I Coronavirus, che vanno da 60 a</w:t>
      </w:r>
      <w:r>
        <w:t xml:space="preserve"> </w:t>
      </w:r>
      <w:r>
        <w:t xml:space="preserve">220 nm di dimensioni, sono virus a RNA a filamento singolo con punte a</w:t>
      </w:r>
      <w:r>
        <w:t xml:space="preserve"> </w:t>
      </w:r>
      <w:r>
        <w:t xml:space="preserve">corona sulla loro superficie. Possono infettare uccelli e mammiferi,</w:t>
      </w:r>
      <w:r>
        <w:t xml:space="preserve"> </w:t>
      </w:r>
      <w:r>
        <w:t xml:space="preserve">compresi gli esseri umani, attraverso la trasmissione di aerosol, il</w:t>
      </w:r>
      <w:r>
        <w:t xml:space="preserve"> </w:t>
      </w:r>
      <w:r>
        <w:t xml:space="preserve">contatto da persona a persona o attraverso la via fecale-orale. Sono</w:t>
      </w:r>
      <w:r>
        <w:t xml:space="preserve"> </w:t>
      </w:r>
      <w:r>
        <w:t xml:space="preserve">stati identificati per la prima volta a metà degli anni ’60, tuttavia,</w:t>
      </w:r>
      <w:r>
        <w:t xml:space="preserve"> </w:t>
      </w:r>
      <w:r>
        <w:t xml:space="preserve">recentemente sono emersi diversi altri come la sindrome respiratoria del</w:t>
      </w:r>
      <w:r>
        <w:t xml:space="preserve"> </w:t>
      </w:r>
      <w:r>
        <w:t xml:space="preserve">Medio Oriente (MERS-CoV), la sindrome respiratoria acuta grave</w:t>
      </w:r>
      <w:r>
        <w:t xml:space="preserve"> </w:t>
      </w:r>
      <w:r>
        <w:t xml:space="preserve">(SARS-CoV) e il nuovo coronavirus 2019 (2019-nCoV).</w:t>
      </w:r>
    </w:p>
    <w:p>
      <w:pPr>
        <w:pStyle w:val="BodyText"/>
      </w:pPr>
      <w:r>
        <w:t xml:space="preserve">La ricerca scientifica sul controllo della qualità delle acque e la</w:t>
      </w:r>
      <w:r>
        <w:t xml:space="preserve"> </w:t>
      </w:r>
      <w:r>
        <w:t xml:space="preserve">presenza di virus nelle acque potabili e, in generale, nel processo di</w:t>
      </w:r>
      <w:r>
        <w:t xml:space="preserve"> </w:t>
      </w:r>
      <w:r>
        <w:t xml:space="preserve">trattamento e riutilizzo delle acque reflue ha prodotto numerose</w:t>
      </w:r>
      <w:r>
        <w:t xml:space="preserve"> </w:t>
      </w:r>
      <w:r>
        <w:t xml:space="preserve">evidenze di come tali patogeni possono entrare in contatto con l’uomo e</w:t>
      </w:r>
      <w:r>
        <w:t xml:space="preserve"> </w:t>
      </w:r>
      <w:r>
        <w:t xml:space="preserve">risultare la causa di un cospicuo numero di malattie in assenza di</w:t>
      </w:r>
      <w:r>
        <w:t xml:space="preserve"> </w:t>
      </w:r>
      <w:r>
        <w:t xml:space="preserve">impianti di trattamento. In particolare, il continuo riproporsi di casi</w:t>
      </w:r>
      <w:r>
        <w:t xml:space="preserve"> </w:t>
      </w:r>
      <w:r>
        <w:t xml:space="preserve">di patologie connesse con i virus più aggressivi, nello specifico i</w:t>
      </w:r>
      <w:r>
        <w:t xml:space="preserve"> </w:t>
      </w:r>
      <w:r>
        <w:t xml:space="preserve">corona virus come la SARS (</w:t>
      </w:r>
      <w:r>
        <w:rPr>
          <w:i/>
        </w:rPr>
        <w:t xml:space="preserve">severe acute respiratory syndrome</w:t>
      </w:r>
      <w:r>
        <w:rPr>
          <w:i/>
        </w:rPr>
        <w:t xml:space="preserve"> </w:t>
      </w:r>
      <w:r>
        <w:rPr>
          <w:i/>
        </w:rPr>
        <w:t xml:space="preserve">coronavirus</w:t>
      </w:r>
      <w:r>
        <w:t xml:space="preserve">), che nel 2003 ha causato circa 800</w:t>
      </w:r>
      <w:r>
        <w:t xml:space="preserve"> </w:t>
      </w:r>
      <w:r>
        <w:t xml:space="preserve">morti </w:t>
      </w:r>
      <w:r>
        <w:rPr>
          <w:vertAlign w:val="superscript"/>
        </w:rPr>
        <w:t xml:space="preserve">1</w:t>
      </w:r>
      <w:r>
        <w:t xml:space="preserve">, o la MERS-CoV (</w:t>
      </w:r>
      <w:r>
        <w:rPr>
          <w:i/>
        </w:rPr>
        <w:t xml:space="preserve">Middle Eastern</w:t>
      </w:r>
      <w:r>
        <w:rPr>
          <w:i/>
        </w:rPr>
        <w:t xml:space="preserve"> </w:t>
      </w:r>
      <w:r>
        <w:rPr>
          <w:i/>
        </w:rPr>
        <w:t xml:space="preserve">respiratory syndrome coronavirus</w:t>
      </w:r>
      <w:r>
        <w:t xml:space="preserve">) del 2012, oppure ancora la cosiddetta</w:t>
      </w:r>
      <w:r>
        <w:t xml:space="preserve"> </w:t>
      </w:r>
      <w:r>
        <w:t xml:space="preserve">“</w:t>
      </w:r>
      <w:r>
        <w:t xml:space="preserve">aviaria</w:t>
      </w:r>
      <w:r>
        <w:t xml:space="preserve">”</w:t>
      </w:r>
      <w:r>
        <w:t xml:space="preserve">, l’H5N1 (</w:t>
      </w:r>
      <w:r>
        <w:rPr>
          <w:i/>
        </w:rPr>
        <w:t xml:space="preserve">highly pathogenic avian influenzas</w:t>
      </w:r>
      <w:r>
        <w:t xml:space="preserve">) ha</w:t>
      </w:r>
      <w:r>
        <w:t xml:space="preserve"> </w:t>
      </w:r>
      <w:r>
        <w:t xml:space="preserve">portato le istituzioni pubbliche e i ricercatori ad effettuare controlli</w:t>
      </w:r>
      <w:r>
        <w:t xml:space="preserve"> </w:t>
      </w:r>
      <w:r>
        <w:t xml:space="preserve">più stringenti proprio nel monitoraggio del trattamento delle acque</w:t>
      </w:r>
      <w:r>
        <w:t xml:space="preserve"> </w:t>
      </w:r>
      <w:r>
        <w:t xml:space="preserve">potabili e di quelle reflue</w:t>
      </w:r>
      <w:r>
        <w:rPr>
          <w:vertAlign w:val="superscript"/>
        </w:rPr>
        <w:t xml:space="preserve">2</w:t>
      </w:r>
      <w:r>
        <w:t xml:space="preserve">. 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4177492" cy="3263092"/>
            <wp:effectExtent b="0" l="0" r="0" t="0"/>
            <wp:docPr descr="Rappresentazione grafica 3D di un virus a forma sferica (Photo by CDC on Unsplash) " title="" id="1" name="Picture"/>
            <a:graphic>
              <a:graphicData uri="http://schemas.openxmlformats.org/drawingml/2006/picture">
                <pic:pic>
                  <pic:nvPicPr>
                    <pic:cNvPr descr="figures/cdc-bkc-m0iZ4Sk-unsplash/cdc-bkc-m0iZ4Sk-unsplash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32630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Rappresentazione grafica 3D di un virus a forma sferica (Photo</w:t>
      </w:r>
      <w:r>
        <w:t xml:space="preserve"> </w:t>
      </w:r>
      <w:r>
        <w:t xml:space="preserve">by </w:t>
      </w:r>
      <w:hyperlink r:id="rId23">
        <w:r>
          <w:rPr>
            <w:rStyle w:val="Hyperlink"/>
          </w:rPr>
          <w:t xml:space="preserve">CDC</w:t>
        </w:r>
      </w:hyperlink>
      <w:r>
        <w:t xml:space="preserve"> on </w:t>
      </w:r>
      <w:hyperlink r:id="rId24">
        <w:r>
          <w:rPr>
            <w:rStyle w:val="Hyperlink"/>
          </w:rPr>
          <w:t xml:space="preserve">Unsplash</w:t>
        </w:r>
      </w:hyperlink>
      <w:r>
        <w:t xml:space="preserve">)</w:t>
      </w:r>
      <w:r>
        <w:t xml:space="preserve"> </w:t>
      </w:r>
    </w:p>
    <w:p>
      <w:pPr>
        <w:pStyle w:val="BodyText"/>
      </w:pPr>
      <w:r>
        <w:t xml:space="preserve">La crescente attenzione è stata sollecitata anche dalle diverse</w:t>
      </w:r>
      <w:r>
        <w:t xml:space="preserve"> </w:t>
      </w:r>
      <w:r>
        <w:t xml:space="preserve">pubblicazioni scientifiche sul tema che hanno evidenziato una</w:t>
      </w:r>
      <w:r>
        <w:t xml:space="preserve"> </w:t>
      </w:r>
      <w:r>
        <w:t xml:space="preserve">persistenza di questi virus in ambienti acquatici </w:t>
      </w:r>
      <w:r>
        <w:rPr>
          <w:vertAlign w:val="superscript"/>
        </w:rPr>
        <w:t xml:space="preserve">3</w:t>
      </w:r>
      <w:r>
        <w:t xml:space="preserve"> e</w:t>
      </w:r>
      <w:r>
        <w:t xml:space="preserve"> </w:t>
      </w:r>
      <w:r>
        <w:t xml:space="preserve">negli impianti di depurazione </w:t>
      </w:r>
      <w:r>
        <w:rPr>
          <w:vertAlign w:val="superscript"/>
        </w:rPr>
        <w:t xml:space="preserve">4</w:t>
      </w:r>
      <w:r>
        <w:t xml:space="preserve">. D’altra parte, però, è</w:t>
      </w:r>
      <w:r>
        <w:t xml:space="preserve"> </w:t>
      </w:r>
      <w:r>
        <w:t xml:space="preserve">certo che la sopravvivenza dei virus negli ambienti considerati dipende</w:t>
      </w:r>
      <w:r>
        <w:t xml:space="preserve"> </w:t>
      </w:r>
      <w:r>
        <w:t xml:space="preserve">da un numero di fattori quali temperatura (i corona virus sono molto</w:t>
      </w:r>
      <w:r>
        <w:t xml:space="preserve"> </w:t>
      </w:r>
      <w:r>
        <w:t xml:space="preserve">sensibili alle alte temperature), materia organica (i virus vengono</w:t>
      </w:r>
      <w:r>
        <w:t xml:space="preserve"> </w:t>
      </w:r>
      <w:r>
        <w:t xml:space="preserve">assorbiti da queste particelle e possono essere più facilmente eliminati</w:t>
      </w:r>
      <w:r>
        <w:t xml:space="preserve"> </w:t>
      </w:r>
      <w:r>
        <w:t xml:space="preserve">perché si depositano) e presenza di microorganismi aerobici (aumentano</w:t>
      </w:r>
      <w:r>
        <w:t xml:space="preserve"> </w:t>
      </w:r>
      <w:r>
        <w:t xml:space="preserve">il grado di inattivazione) che possono essere utilizzati per ridurre</w:t>
      </w:r>
      <w:r>
        <w:t xml:space="preserve"> </w:t>
      </w:r>
      <w:r>
        <w:t xml:space="preserve">notevolmente la virulenza degli agenti patogeni </w:t>
      </w:r>
      <w:r>
        <w:rPr>
          <w:vertAlign w:val="superscript"/>
        </w:rPr>
        <w:t xml:space="preserve">5,6</w:t>
      </w:r>
      <w:r>
        <w:t xml:space="preserve">. In</w:t>
      </w:r>
      <w:r>
        <w:t xml:space="preserve"> </w:t>
      </w:r>
      <w:r>
        <w:t xml:space="preserve">realtà, gli studi effettuati in seguito all’epidemia di Sars del 2003</w:t>
      </w:r>
      <w:r>
        <w:t xml:space="preserve"> </w:t>
      </w:r>
      <w:r>
        <w:t xml:space="preserve">hanno mostrato come fosse possibile trovare tracce di virus nelle acque</w:t>
      </w:r>
      <w:r>
        <w:t xml:space="preserve"> </w:t>
      </w:r>
      <w:r>
        <w:t xml:space="preserve">degli scarichi fognari</w:t>
      </w:r>
      <w:r>
        <w:t xml:space="preserve"> </w:t>
      </w:r>
      <w:r>
        <w:rPr>
          <w:vertAlign w:val="superscript"/>
        </w:rPr>
        <w:t xml:space="preserve">7</w:t>
      </w:r>
      <w:r>
        <w:t xml:space="preserve"> </w:t>
      </w:r>
      <w:r>
        <w:rPr>
          <w:vertAlign w:val="superscript"/>
        </w:rPr>
        <w:t xml:space="preserve"> </w:t>
      </w:r>
      <w:r>
        <w:t xml:space="preserve">in quanto,</w:t>
      </w:r>
      <w:r>
        <w:t xml:space="preserve"> </w:t>
      </w:r>
      <w:r>
        <w:t xml:space="preserve">in assenza di un’adeguata disinfezione, i corona virus possono</w:t>
      </w:r>
      <w:r>
        <w:t xml:space="preserve"> </w:t>
      </w:r>
      <w:r>
        <w:t xml:space="preserve">sopravvivere da qualche ora a qualche giorno, moltiplicando le</w:t>
      </w:r>
      <w:r>
        <w:t xml:space="preserve"> </w:t>
      </w:r>
      <w:r>
        <w:t xml:space="preserve">possibilità di contagio </w:t>
      </w:r>
      <w:r>
        <w:rPr>
          <w:vertAlign w:val="superscript"/>
        </w:rPr>
        <w:t xml:space="preserve">5</w:t>
      </w:r>
      <w:r>
        <w:t xml:space="preserve">. Conferme in questo senso</w:t>
      </w:r>
      <w:r>
        <w:t xml:space="preserve"> </w:t>
      </w:r>
      <w:r>
        <w:t xml:space="preserve">deriverebbero anche da analisi sul recente nuovo corona virus Covid-19</w:t>
      </w:r>
      <w:r>
        <w:t xml:space="preserve"> </w:t>
      </w:r>
      <w:r>
        <w:t xml:space="preserve">che hanno evidenziato come l’apparato digerente umano possa essere una</w:t>
      </w:r>
      <w:r>
        <w:t xml:space="preserve"> </w:t>
      </w:r>
      <w:r>
        <w:t xml:space="preserve">possibile via di trasmissione</w:t>
      </w:r>
      <w:r>
        <w:t xml:space="preserve"> </w:t>
      </w:r>
      <w:r>
        <w:t xml:space="preserve">dell’infezione </w:t>
      </w:r>
      <w:r>
        <w:rPr>
          <w:vertAlign w:val="superscript"/>
        </w:rPr>
        <w:t xml:space="preserve">8 </w:t>
      </w:r>
      <w:r>
        <w:t xml:space="preserve">e, di conseguenza, i</w:t>
      </w:r>
      <w:r>
        <w:t xml:space="preserve"> </w:t>
      </w:r>
      <w:r>
        <w:t xml:space="preserve">reflui delle deiezioni umane possano contagiare i sistemi di</w:t>
      </w:r>
      <w:r>
        <w:t xml:space="preserve"> </w:t>
      </w:r>
      <w:r>
        <w:t xml:space="preserve">trattamento.</w:t>
      </w:r>
    </w:p>
    <w:p>
      <w:pPr>
        <w:pStyle w:val="Heading1"/>
      </w:pPr>
      <w:bookmarkStart w:id="25" w:name="section"/>
      <w:bookmarkEnd w:id="25"/>
    </w:p>
    <w:p>
      <w:pPr>
        <w:pStyle w:val="Heading1"/>
      </w:pPr>
      <w:bookmarkStart w:id="26" w:name="impianti-di-trattamento-delle-acque"/>
      <w:bookmarkEnd w:id="26"/>
      <w:r>
        <w:t xml:space="preserve">Impianti di trattamento delle</w:t>
      </w:r>
      <w:r>
        <w:t xml:space="preserve"> </w:t>
      </w:r>
      <w:r>
        <w:t xml:space="preserve">acque</w:t>
      </w:r>
    </w:p>
    <w:p>
      <w:pPr>
        <w:pStyle w:val="FirstParagraph"/>
      </w:pPr>
      <w:r>
        <w:t xml:space="preserve">Gli impianti di depurazione e di potabilizzazione dotati di sistemi di</w:t>
      </w:r>
      <w:r>
        <w:t xml:space="preserve"> </w:t>
      </w:r>
      <w:r>
        <w:t xml:space="preserve">disinfezione e i requisiti normativi associati sono stati sviluppati per</w:t>
      </w:r>
      <w:r>
        <w:t xml:space="preserve"> </w:t>
      </w:r>
      <w:r>
        <w:t xml:space="preserve">proteggersi da un ampio spettro di potenziali agenti patogeni. Il</w:t>
      </w:r>
      <w:r>
        <w:t xml:space="preserve"> </w:t>
      </w:r>
      <w:r>
        <w:t xml:space="preserve">recente Coronavirus costituisce un altro esempio dell’importanza di</w:t>
      </w:r>
      <w:r>
        <w:t xml:space="preserve"> </w:t>
      </w:r>
      <w:r>
        <w:t xml:space="preserve">queste infrastrutture per la protezione della salute pubblica e</w:t>
      </w:r>
      <w:r>
        <w:t xml:space="preserve"> </w:t>
      </w:r>
      <w:r>
        <w:t xml:space="preserve">garantire la qualità degli ecosistemi e dell’ambiente.</w:t>
      </w:r>
    </w:p>
    <w:p>
      <w:pPr>
        <w:pStyle w:val="BodyText"/>
      </w:pPr>
      <w:r>
        <w:t xml:space="preserve">Evidenze scientifiche sono concordi nel rilevare che i metodi</w:t>
      </w:r>
      <w:r>
        <w:t xml:space="preserve"> </w:t>
      </w:r>
      <w:r>
        <w:t xml:space="preserve">attualmente utilizzati per il trattamento delle acque rappresentano</w:t>
      </w:r>
      <w:r>
        <w:t xml:space="preserve"> </w:t>
      </w:r>
      <w:r>
        <w:t xml:space="preserve">ancora una buona soluzione. In particolare, sia i sistemi di</w:t>
      </w:r>
      <w:r>
        <w:t xml:space="preserve"> </w:t>
      </w:r>
      <w:r>
        <w:t xml:space="preserve">disinfezione progettati per il contenimento della carica patogena che</w:t>
      </w:r>
      <w:r>
        <w:t xml:space="preserve"> </w:t>
      </w:r>
      <w:r>
        <w:t xml:space="preserve">nuovi processi di trattamento come gli MBR contribuiscono attivamente al</w:t>
      </w:r>
      <w:r>
        <w:t xml:space="preserve"> </w:t>
      </w:r>
      <w:r>
        <w:t xml:space="preserve">controllo della qualità ambientale ed all’eliminazione degli agenti</w:t>
      </w:r>
      <w:r>
        <w:t xml:space="preserve"> </w:t>
      </w:r>
      <w:r>
        <w:t xml:space="preserve">virali.</w:t>
      </w:r>
    </w:p>
    <w:p>
      <w:pPr>
        <w:pStyle w:val="FigureWithCaption"/>
      </w:pPr>
      <w:r>
        <w:drawing>
          <wp:inline>
            <wp:extent cx="4177492" cy="3131590"/>
            <wp:effectExtent b="0" l="0" r="0" t="0"/>
            <wp:docPr descr="Impianto di depurazione delle acque reflue (Photo by CDC on Unsplash) " title="" id="1" name="Picture"/>
            <a:graphic>
              <a:graphicData uri="http://schemas.openxmlformats.org/drawingml/2006/picture">
                <pic:pic>
                  <pic:nvPicPr>
                    <pic:cNvPr descr="figures/ivan-bandura-Ac97OqAWDvg-unsplash/ivan-bandura-Ac97OqAWDvg-unsplash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31315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Impianto di depurazione delle acque reflue (Photo</w:t>
      </w:r>
      <w:r>
        <w:t xml:space="preserve"> </w:t>
      </w:r>
      <w:r>
        <w:t xml:space="preserve">by </w:t>
      </w:r>
      <w:hyperlink r:id="rId23">
        <w:r>
          <w:rPr>
            <w:rStyle w:val="Hyperlink"/>
          </w:rPr>
          <w:t xml:space="preserve">CDC</w:t>
        </w:r>
      </w:hyperlink>
      <w:r>
        <w:t xml:space="preserve"> on </w:t>
      </w:r>
      <w:hyperlink r:id="rId24">
        <w:r>
          <w:rPr>
            <w:rStyle w:val="Hyperlink"/>
          </w:rPr>
          <w:t xml:space="preserve">Unsplash</w:t>
        </w:r>
      </w:hyperlink>
      <w:r>
        <w:t xml:space="preserve">)</w:t>
      </w:r>
      <w:r>
        <w:t xml:space="preserve"> </w:t>
      </w:r>
    </w:p>
    <w:p>
      <w:pPr>
        <w:pStyle w:val="BodyText"/>
      </w:pPr>
      <w:r>
        <w:t xml:space="preserve">Il mondo tecnico-scientifico concorda sul fatto che i metodi attualmente</w:t>
      </w:r>
      <w:r>
        <w:t xml:space="preserve"> </w:t>
      </w:r>
      <w:r>
        <w:t xml:space="preserve">utilizzati per la disinfezione dell’acqua, come l’uso del cloro,</w:t>
      </w:r>
      <w:r>
        <w:t xml:space="preserve"> </w:t>
      </w:r>
      <w:r>
        <w:t xml:space="preserve">rappresentano ancora una buna soluzione al controllo dei patogeni.</w:t>
      </w:r>
      <w:r>
        <w:t xml:space="preserve"> </w:t>
      </w:r>
      <w:r>
        <w:t xml:space="preserve">Recenti studi inoltre mostrano come i reattori biologici a membrane</w:t>
      </w:r>
      <w:r>
        <w:t xml:space="preserve"> </w:t>
      </w:r>
      <w:r>
        <w:t xml:space="preserve">(MBR), grazie alla combinazione di processi biologici, alle ridotte</w:t>
      </w:r>
      <w:r>
        <w:t xml:space="preserve"> </w:t>
      </w:r>
      <w:r>
        <w:t xml:space="preserve">dimensioni dei pori delle membrane stesse utilizzate per filtrare i</w:t>
      </w:r>
      <w:r>
        <w:t xml:space="preserve"> </w:t>
      </w:r>
      <w:r>
        <w:t xml:space="preserve">liquami ed il connesso processo di ultrafiltrazione </w:t>
      </w:r>
      <w:r>
        <w:rPr>
          <w:vertAlign w:val="superscript"/>
        </w:rPr>
        <w:t xml:space="preserve">9</w:t>
      </w:r>
      <w:r>
        <w:t xml:space="preserve">,</w:t>
      </w:r>
      <w:r>
        <w:t xml:space="preserve"> </w:t>
      </w:r>
      <w:r>
        <w:t xml:space="preserve">riescono a realizzare anche un processo di disinfezione trattenendo non</w:t>
      </w:r>
      <w:r>
        <w:t xml:space="preserve"> </w:t>
      </w:r>
      <w:r>
        <w:t xml:space="preserve">solo batteri, protozoi e metazoi patogeni ma anche i</w:t>
      </w:r>
      <w:r>
        <w:t xml:space="preserve"> </w:t>
      </w:r>
      <w:r>
        <w:t xml:space="preserve">virus </w:t>
      </w:r>
      <w:r>
        <w:rPr>
          <w:vertAlign w:val="superscript"/>
        </w:rPr>
        <w:t xml:space="preserve">10 </w:t>
      </w:r>
      <w:r>
        <w:t xml:space="preserve">.</w:t>
      </w:r>
    </w:p>
    <w:p>
      <w:pPr>
        <w:pStyle w:val="BodyText"/>
      </w:pPr>
      <w:r>
        <w:t xml:space="preserve">Lo scorso 5 febbraio 2020, l’amministrazione statunitense per la</w:t>
      </w:r>
      <w:r>
        <w:t xml:space="preserve"> </w:t>
      </w:r>
      <w:r>
        <w:t xml:space="preserve">sicurezza e la salute sul lavoro (OSHA) ha pubblicato la sua nuova guida</w:t>
      </w:r>
      <w:r>
        <w:t xml:space="preserve"> </w:t>
      </w:r>
      <w:r>
        <w:t xml:space="preserve">per gli operatori delle acque reflue affermando che le attuali</w:t>
      </w:r>
      <w:r>
        <w:t xml:space="preserve"> </w:t>
      </w:r>
      <w:r>
        <w:t xml:space="preserve">condizioni di disinfezione nei depuratori, come l’ossidazione con</w:t>
      </w:r>
      <w:r>
        <w:t xml:space="preserve"> </w:t>
      </w:r>
      <w:r>
        <w:t xml:space="preserve">ipoclorito o acido peracetico e l’inattivazione mediante irradiazione</w:t>
      </w:r>
      <w:r>
        <w:t xml:space="preserve"> </w:t>
      </w:r>
      <w:r>
        <w:t xml:space="preserve">ultravioletta (UV), dovrebbero essere sufficienti per proteggere i</w:t>
      </w:r>
      <w:r>
        <w:t xml:space="preserve"> </w:t>
      </w:r>
      <w:r>
        <w:t xml:space="preserve">lavoratori delle acque reflue e la salute pubblica. La raccomandazione</w:t>
      </w:r>
      <w:r>
        <w:t xml:space="preserve"> </w:t>
      </w:r>
      <w:r>
        <w:t xml:space="preserve">si basa sui dati di disinfezione del Coronavirus dalle impostazioni</w:t>
      </w:r>
      <w:r>
        <w:t xml:space="preserve"> </w:t>
      </w:r>
      <w:r>
        <w:t xml:space="preserve">sanitarie e corrisponde alla posizione dell’OSHA sulla suscettibilità</w:t>
      </w:r>
      <w:r>
        <w:t xml:space="preserve"> </w:t>
      </w:r>
      <w:r>
        <w:t xml:space="preserve">dei coronavirus alla disinfezione</w:t>
      </w:r>
      <w:r>
        <w:t xml:space="preserve"> </w:t>
      </w:r>
      <w:r>
        <w:rPr>
          <w:vertAlign w:val="superscript"/>
        </w:rPr>
        <w:t xml:space="preserve">11</w:t>
      </w:r>
      <w:r>
        <w:t xml:space="preserve">.</w:t>
      </w:r>
    </w:p>
    <w:p>
      <w:pPr>
        <w:pStyle w:val="Heading1"/>
      </w:pPr>
      <w:bookmarkStart w:id="28" w:name="section-1"/>
      <w:bookmarkEnd w:id="28"/>
    </w:p>
    <w:p>
      <w:pPr>
        <w:pStyle w:val="Heading1"/>
      </w:pPr>
      <w:bookmarkStart w:id="29" w:name="sviluppi-futuri"/>
      <w:bookmarkEnd w:id="29"/>
      <w:r>
        <w:t xml:space="preserve">Sviluppi futuri</w:t>
      </w:r>
    </w:p>
    <w:p>
      <w:pPr>
        <w:pStyle w:val="FirstParagraph"/>
      </w:pPr>
      <w:r>
        <w:t xml:space="preserve">Ulteriori studi saranno necessari per caratterizzare l’effetto di</w:t>
      </w:r>
      <w:r>
        <w:t xml:space="preserve"> </w:t>
      </w:r>
      <w:r>
        <w:t xml:space="preserve">disinfettanti convenzionali (eg. acido peracetico e cloro combinato, UV,</w:t>
      </w:r>
      <w:r>
        <w:t xml:space="preserve"> </w:t>
      </w:r>
      <w:r>
        <w:t xml:space="preserve">ozono, etc.) o di processi ad ossidazione avanzata (AOPs), in cui</w:t>
      </w:r>
      <w:r>
        <w:t xml:space="preserve"> </w:t>
      </w:r>
      <w:r>
        <w:t xml:space="preserve">mancano dati specifici sul Coronavirus o prove che suggeriscono una</w:t>
      </w:r>
      <w:r>
        <w:t xml:space="preserve"> </w:t>
      </w:r>
      <w:r>
        <w:t xml:space="preserve">maggiore suscettibilità batterica alla disinfezione rispetto ai virus.</w:t>
      </w:r>
    </w:p>
    <w:p>
      <w:pPr>
        <w:pStyle w:val="BodyText"/>
      </w:pPr>
      <w:r>
        <w:t xml:space="preserve">In questa visione, abbiamo bisogno di più azioni a sostegno di progetti</w:t>
      </w:r>
      <w:r>
        <w:t xml:space="preserve"> </w:t>
      </w:r>
      <w:r>
        <w:t xml:space="preserve">di ricerca e innovazione che stabiliscano approcci integrati e</w:t>
      </w:r>
      <w:r>
        <w:t xml:space="preserve"> </w:t>
      </w:r>
      <w:r>
        <w:t xml:space="preserve">intersettoriali per la gestione del rischio combinando dei contaminanti</w:t>
      </w:r>
      <w:r>
        <w:t xml:space="preserve"> </w:t>
      </w:r>
      <w:r>
        <w:t xml:space="preserve">emergenti tra cui nuovi agenti patogeni, farmaceutici e batteri</w:t>
      </w:r>
      <w:r>
        <w:t xml:space="preserve"> </w:t>
      </w:r>
      <w:r>
        <w:t xml:space="preserve">resistenti agli antibiotici. L’intero ciclo dell’acqua, dalle sorgenti</w:t>
      </w:r>
      <w:r>
        <w:t xml:space="preserve"> </w:t>
      </w:r>
      <w:r>
        <w:t xml:space="preserve">agli scarichi nei corpi idrici superficiali, deve essere considerato</w:t>
      </w:r>
      <w:r>
        <w:t xml:space="preserve"> </w:t>
      </w:r>
      <w:r>
        <w:rPr>
          <w:vertAlign w:val="superscript"/>
        </w:rPr>
        <w:t xml:space="preserve">12</w:t>
      </w:r>
      <w:r>
        <w:t xml:space="preserve">. Ci sono ancora grandi rischi associati al</w:t>
      </w:r>
      <w:r>
        <w:t xml:space="preserve"> </w:t>
      </w:r>
      <w:r>
        <w:t xml:space="preserve">verificarsi di contaminanti emergenti, agenti patogeni e batteri</w:t>
      </w:r>
      <w:r>
        <w:t xml:space="preserve"> </w:t>
      </w:r>
      <w:r>
        <w:t xml:space="preserve">resistenti agli antibiotici nei nostri corpi idrici</w:t>
      </w:r>
      <w:r>
        <w:rPr>
          <w:vertAlign w:val="superscript"/>
        </w:rPr>
        <w:t xml:space="preserve">12</w:t>
      </w:r>
      <w:r>
        <w:t xml:space="preserve">.</w:t>
      </w:r>
      <w:r>
        <w:t xml:space="preserve"> </w:t>
      </w:r>
      <w:r>
        <w:t xml:space="preserve">Affrontare queste sfide in modo globale e sviluppare soluzioni</w:t>
      </w:r>
      <w:r>
        <w:t xml:space="preserve"> </w:t>
      </w:r>
      <w:r>
        <w:t xml:space="preserve">multidisciplinari e pratiche per la fornitura di acqua potabile sicura e</w:t>
      </w:r>
      <w:r>
        <w:t xml:space="preserve"> </w:t>
      </w:r>
      <w:r>
        <w:t xml:space="preserve">ambienti acquatici sani, mira a far lavorare insieme le comunità di</w:t>
      </w:r>
      <w:r>
        <w:t xml:space="preserve"> </w:t>
      </w:r>
      <w:r>
        <w:t xml:space="preserve">ricerca nei settori delle acque dolci, marine e salmastre e creare</w:t>
      </w:r>
      <w:r>
        <w:t xml:space="preserve"> </w:t>
      </w:r>
      <w:r>
        <w:t xml:space="preserve">sinergie per approcci comuni.</w:t>
      </w:r>
    </w:p>
    <w:p>
      <w:pPr>
        <w:pStyle w:val="Heading1"/>
      </w:pPr>
      <w:bookmarkStart w:id="30" w:name="references"/>
      <w:bookmarkEnd w:id="30"/>
      <w:r>
        <w:t xml:space="preserve">References</w:t>
      </w:r>
    </w:p>
    <w:p>
      <w:pPr>
        <w:pStyle w:val="FirstParagraph"/>
      </w:pPr>
      <w:r>
        <w:t xml:space="preserve">1.</w:t>
      </w:r>
      <w:r>
        <w:t xml:space="preserve">ISS - SARS</w:t>
      </w:r>
      <w:r>
        <w:t xml:space="preserve">.</w:t>
      </w:r>
    </w:p>
    <w:p>
      <w:pPr>
        <w:pStyle w:val="BodyText"/>
      </w:pPr>
      <w:r>
        <w:t xml:space="preserve">2.Wigginton, K. R., Ye, Y. &amp; Ellenberg, R. M.</w:t>
      </w:r>
      <w:r>
        <w:t xml:space="preserve"> </w:t>
      </w:r>
      <w:r>
        <w:t xml:space="preserve">Emerging investigators series: the source and fate of pandemic viruses in the urban water cycle</w:t>
      </w:r>
      <w:r>
        <w:t xml:space="preserve">.</w:t>
      </w:r>
      <w:r>
        <w:t xml:space="preserve"> </w:t>
      </w:r>
      <w:r>
        <w:rPr>
          <w:i/>
        </w:rPr>
        <w:t xml:space="preserve">Environmental Science: Water Research</w:t>
      </w:r>
      <w:r>
        <w:rPr>
          <w:i/>
        </w:rPr>
        <w:t xml:space="preserve"> </w:t>
      </w:r>
      <w:r>
        <w:rPr>
          <w:i/>
        </w:rPr>
        <w:t xml:space="preserve">&amp;</w:t>
      </w:r>
      <w:r>
        <w:rPr>
          <w:i/>
        </w:rPr>
        <w:t xml:space="preserve"> </w:t>
      </w:r>
      <w:r>
        <w:rPr>
          <w:i/>
        </w:rPr>
        <w:t xml:space="preserve">Technology</w:t>
      </w:r>
      <w:r>
        <w:t xml:space="preserve"> </w:t>
      </w:r>
      <w:r>
        <w:rPr>
          <w:b/>
        </w:rPr>
        <w:t xml:space="preserve">1</w:t>
      </w:r>
      <w:r>
        <w:t xml:space="preserve">, 735–746 (2015).</w:t>
      </w:r>
    </w:p>
    <w:p>
      <w:pPr>
        <w:pStyle w:val="BodyText"/>
      </w:pPr>
      <w:r>
        <w:t xml:space="preserve">3.Rosa, G. L., Fratini, M., Libera, S. della, Iaconelli, M. &amp; Muscillo, M.</w:t>
      </w:r>
      <w:r>
        <w:t xml:space="preserve"> </w:t>
      </w:r>
      <w:r>
        <w:t xml:space="preserve">Emerging and potentially emerging viruses in water environments</w:t>
      </w:r>
      <w:r>
        <w:t xml:space="preserve">.</w:t>
      </w:r>
      <w:r>
        <w:t xml:space="preserve"> </w:t>
      </w:r>
      <w:r>
        <w:rPr>
          <w:i/>
        </w:rPr>
        <w:t xml:space="preserve">Annali dellIstituto Superiore di Sanit</w:t>
      </w:r>
      <w:r>
        <w:rPr>
          <w:i/>
        </w:rPr>
        <w:t xml:space="preserve">à</w:t>
      </w:r>
      <w:r>
        <w:t xml:space="preserve"> </w:t>
      </w:r>
      <w:r>
        <w:rPr>
          <w:b/>
        </w:rPr>
        <w:t xml:space="preserve">48</w:t>
      </w:r>
      <w:r>
        <w:t xml:space="preserve">, 397–406 (2012).</w:t>
      </w:r>
    </w:p>
    <w:p>
      <w:pPr>
        <w:pStyle w:val="BodyText"/>
      </w:pPr>
      <w:r>
        <w:t xml:space="preserve">4.Masclaux, F. G., Hotz, P., Gashi, D., Savova-Bianchi, D. &amp; Oppliger, A.</w:t>
      </w:r>
      <w:r>
        <w:t xml:space="preserve"> </w:t>
      </w:r>
      <w:r>
        <w:t xml:space="preserve">Assessment of airborne virus contamination in wastewater treatment plants</w:t>
      </w:r>
      <w:r>
        <w:t xml:space="preserve">.</w:t>
      </w:r>
      <w:r>
        <w:t xml:space="preserve"> </w:t>
      </w:r>
      <w:r>
        <w:rPr>
          <w:i/>
        </w:rPr>
        <w:t xml:space="preserve">Environmental Research</w:t>
      </w:r>
      <w:r>
        <w:t xml:space="preserve"> </w:t>
      </w:r>
      <w:r>
        <w:rPr>
          <w:b/>
        </w:rPr>
        <w:t xml:space="preserve">133</w:t>
      </w:r>
      <w:r>
        <w:t xml:space="preserve">, 260–265 (2014).</w:t>
      </w:r>
    </w:p>
    <w:p>
      <w:pPr>
        <w:pStyle w:val="BodyText"/>
      </w:pPr>
      <w:r>
        <w:t xml:space="preserve">5.Casanova, L., Rutala, W. A., Weber, D. J. &amp; Sobsey, M. D.</w:t>
      </w:r>
      <w:r>
        <w:t xml:space="preserve"> </w:t>
      </w:r>
      <w:r>
        <w:t xml:space="preserve">Survival of surrogate coronaviruses in water</w:t>
      </w:r>
      <w:r>
        <w:t xml:space="preserve">.</w:t>
      </w:r>
      <w:r>
        <w:t xml:space="preserve"> </w:t>
      </w:r>
      <w:r>
        <w:rPr>
          <w:i/>
        </w:rPr>
        <w:t xml:space="preserve">Water Research</w:t>
      </w:r>
      <w:r>
        <w:t xml:space="preserve"> </w:t>
      </w:r>
      <w:r>
        <w:rPr>
          <w:b/>
        </w:rPr>
        <w:t xml:space="preserve">43</w:t>
      </w:r>
      <w:r>
        <w:t xml:space="preserve">, 1893–1898 (2009).</w:t>
      </w:r>
    </w:p>
    <w:p>
      <w:pPr>
        <w:pStyle w:val="BodyText"/>
      </w:pPr>
      <w:r>
        <w:t xml:space="preserve">6.Gundy, P. M., Gerba, C. P. &amp; Pepper, I. L.</w:t>
      </w:r>
      <w:r>
        <w:t xml:space="preserve"> </w:t>
      </w:r>
      <w:r>
        <w:t xml:space="preserve">Survival of Coronaviruses in Water and Wastewater</w:t>
      </w:r>
      <w:r>
        <w:t xml:space="preserve">.</w:t>
      </w:r>
      <w:r>
        <w:t xml:space="preserve"> </w:t>
      </w:r>
      <w:r>
        <w:rPr>
          <w:i/>
        </w:rPr>
        <w:t xml:space="preserve">Food and Environmental Virology</w:t>
      </w:r>
      <w:r>
        <w:t xml:space="preserve"> </w:t>
      </w:r>
      <w:r>
        <w:rPr>
          <w:b/>
        </w:rPr>
        <w:t xml:space="preserve">1</w:t>
      </w:r>
      <w:r>
        <w:t xml:space="preserve">, 10–14 (2008).</w:t>
      </w:r>
    </w:p>
    <w:p>
      <w:pPr>
        <w:pStyle w:val="BodyText"/>
      </w:pPr>
      <w:r>
        <w:t xml:space="preserve">7.Hung, L. S.</w:t>
      </w:r>
      <w:r>
        <w:t xml:space="preserve"> </w:t>
      </w:r>
      <w:r>
        <w:t xml:space="preserve">The</w:t>
      </w:r>
      <w:r>
        <w:t xml:space="preserve"> </w:t>
      </w:r>
      <w:r>
        <w:t xml:space="preserve">SARS</w:t>
      </w:r>
      <w:r>
        <w:t xml:space="preserve"> </w:t>
      </w:r>
      <w:r>
        <w:t xml:space="preserve">epidemic in Hong Kong: what lessons have we learned?</w:t>
      </w:r>
      <w:r>
        <w:t xml:space="preserve">.</w:t>
      </w:r>
      <w:r>
        <w:t xml:space="preserve"> </w:t>
      </w:r>
      <w:r>
        <w:rPr>
          <w:i/>
        </w:rPr>
        <w:t xml:space="preserve">JRSM</w:t>
      </w:r>
      <w:r>
        <w:t xml:space="preserve"> </w:t>
      </w:r>
      <w:r>
        <w:rPr>
          <w:b/>
        </w:rPr>
        <w:t xml:space="preserve">96</w:t>
      </w:r>
      <w:r>
        <w:t xml:space="preserve">, 374–378 (2003).</w:t>
      </w:r>
    </w:p>
    <w:p>
      <w:pPr>
        <w:pStyle w:val="BodyText"/>
      </w:pPr>
      <w:r>
        <w:t xml:space="preserve">8.Zhang, H.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The digestive system is a potential route of 2019-</w:t>
      </w:r>
      <w:r>
        <w:t xml:space="preserve">nCov</w:t>
      </w:r>
      <w:r>
        <w:t xml:space="preserve"> </w:t>
      </w:r>
      <w:r>
        <w:t xml:space="preserve">infection: a bioinformatics analysis based on single-cell transcriptomes</w:t>
      </w:r>
      <w:r>
        <w:t xml:space="preserve">. (2020) doi:10.1101/2020.01.30.927806.</w:t>
      </w:r>
    </w:p>
    <w:p>
      <w:pPr>
        <w:pStyle w:val="BodyText"/>
      </w:pPr>
      <w:r>
        <w:t xml:space="preserve">9.Ye, Y., Ellenberg, R. M., Graham, K. E. &amp; Wigginton, K. R.</w:t>
      </w:r>
      <w:r>
        <w:t xml:space="preserve"> </w:t>
      </w:r>
      <w:r>
        <w:t xml:space="preserve">Survivability Partitioning, and Recovery of Enveloped Viruses in Untreated Municipal Wastewater</w:t>
      </w:r>
      <w:r>
        <w:t xml:space="preserve">.</w:t>
      </w:r>
      <w:r>
        <w:t xml:space="preserve"> </w:t>
      </w:r>
      <w:r>
        <w:rPr>
          <w:i/>
        </w:rPr>
        <w:t xml:space="preserve">Environmental Science</w:t>
      </w:r>
      <w:r>
        <w:rPr>
          <w:i/>
        </w:rPr>
        <w:t xml:space="preserve"> </w:t>
      </w:r>
      <w:r>
        <w:rPr>
          <w:i/>
        </w:rPr>
        <w:t xml:space="preserve">&amp;</w:t>
      </w:r>
      <w:r>
        <w:rPr>
          <w:i/>
        </w:rPr>
        <w:t xml:space="preserve"> </w:t>
      </w:r>
      <w:r>
        <w:rPr>
          <w:i/>
        </w:rPr>
        <w:t xml:space="preserve">Technology</w:t>
      </w:r>
      <w:r>
        <w:t xml:space="preserve"> </w:t>
      </w:r>
      <w:r>
        <w:rPr>
          <w:b/>
        </w:rPr>
        <w:t xml:space="preserve">50</w:t>
      </w:r>
      <w:r>
        <w:t xml:space="preserve">, 5077–5085 (2016).</w:t>
      </w:r>
    </w:p>
    <w:p>
      <w:pPr>
        <w:pStyle w:val="BodyText"/>
      </w:pPr>
      <w:r>
        <w:t xml:space="preserve">10.Lv, W.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Virus removal performance and mechanism of a submerged membrane bioreactor</w:t>
      </w:r>
      <w:r>
        <w:t xml:space="preserve">.</w:t>
      </w:r>
      <w:r>
        <w:t xml:space="preserve"> </w:t>
      </w:r>
      <w:r>
        <w:rPr>
          <w:i/>
        </w:rPr>
        <w:t xml:space="preserve">Process Biochemistry</w:t>
      </w:r>
      <w:r>
        <w:t xml:space="preserve"> </w:t>
      </w:r>
      <w:r>
        <w:rPr>
          <w:b/>
        </w:rPr>
        <w:t xml:space="preserve">41</w:t>
      </w:r>
      <w:r>
        <w:t xml:space="preserve">, 299–304 (2006).</w:t>
      </w:r>
    </w:p>
    <w:p>
      <w:pPr>
        <w:pStyle w:val="BodyText"/>
      </w:pPr>
      <w:r>
        <w:t xml:space="preserve">11.</w:t>
      </w:r>
      <w:r>
        <w:t xml:space="preserve">OSHA</w:t>
      </w:r>
      <w:r>
        <w:t xml:space="preserve">.</w:t>
      </w:r>
    </w:p>
    <w:p>
      <w:pPr>
        <w:pStyle w:val="BodyText"/>
      </w:pPr>
      <w:r>
        <w:t xml:space="preserve">12.Naddeo, V. &amp; Liu, H.</w:t>
      </w:r>
      <w:r>
        <w:t xml:space="preserve"> </w:t>
      </w:r>
      <w:r>
        <w:t xml:space="preserve">Editorial Perspectives: 2019 novel coronavirus (</w:t>
      </w:r>
      <w:r>
        <w:t xml:space="preserve">SARS</w:t>
      </w:r>
      <w:r>
        <w:t xml:space="preserve">-</w:t>
      </w:r>
      <w:r>
        <w:t xml:space="preserve">CoV</w:t>
      </w:r>
      <w:r>
        <w:t xml:space="preserve">-2): what is its fate in urban water cycle and how can the water research community respond?</w:t>
      </w:r>
      <w:r>
        <w:t xml:space="preserve">.</w:t>
      </w:r>
      <w:r>
        <w:t xml:space="preserve"> </w:t>
      </w:r>
      <w:r>
        <w:rPr>
          <w:i/>
        </w:rPr>
        <w:t xml:space="preserve">Environmental Science: Water Research</w:t>
      </w:r>
      <w:r>
        <w:rPr>
          <w:i/>
        </w:rPr>
        <w:t xml:space="preserve"> </w:t>
      </w:r>
      <w:r>
        <w:rPr>
          <w:i/>
        </w:rPr>
        <w:t xml:space="preserve">&amp;</w:t>
      </w:r>
      <w:r>
        <w:rPr>
          <w:i/>
        </w:rPr>
        <w:t xml:space="preserve"> </w:t>
      </w:r>
      <w:r>
        <w:rPr>
          <w:i/>
        </w:rPr>
        <w:t xml:space="preserve">Technology</w:t>
      </w:r>
      <w:r>
        <w:t xml:space="preserve"> </w:t>
      </w:r>
      <w:r>
        <w:t xml:space="preserve">(2020) doi:10.1039/d0ew90015j.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aeca5294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2" Target="media/rId22.png" /><Relationship Type="http://schemas.openxmlformats.org/officeDocument/2006/relationships/image" Id="rId27" Target="media/rId27.png" /><Relationship Type="http://schemas.openxmlformats.org/officeDocument/2006/relationships/hyperlink" Id="rId24" Target="https://unsplash.com/?utm_source=unsplash&amp;utm_medium=referral&amp;utm_content=creditCopyText" TargetMode="External" /><Relationship Type="http://schemas.openxmlformats.org/officeDocument/2006/relationships/hyperlink" Id="rId23" Target="https://unsplash.com/@cdc?utm_source=unsplash&amp;utm_medium=referral&amp;utm_content=creditCopyText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4" Target="https://unsplash.com/?utm_source=unsplash&amp;utm_medium=referral&amp;utm_content=creditCopyText" TargetMode="External" /><Relationship Type="http://schemas.openxmlformats.org/officeDocument/2006/relationships/hyperlink" Id="rId23" Target="https://unsplash.com/@cdc?utm_source=unsplash&amp;utm_medium=referral&amp;utm_content=creditCopyText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 coronavirus nelle acque</dc:title>
  <dc:creator>Vincenzo Naddeo</dc:creator>
  <dcterms:created xsi:type="dcterms:W3CDTF">2020-03-31T06:54:42Z</dcterms:created>
  <dcterms:modified xsi:type="dcterms:W3CDTF">2020-03-31T06:54:42Z</dcterms:modified>
</cp:coreProperties>
</file>