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media/rId22.png" ContentType="image/png"/>
  <Override PartName="/word/media/rId23.png" ContentType="image/png"/>
  <Override PartName="/word/media/rId24.png" ContentType="image/png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Title"/>
      </w:pPr>
      <w:r>
        <w:t xml:space="preserve">Chyloma</w:t>
      </w:r>
      <w:r>
        <w:t xml:space="preserve"> </w:t>
      </w:r>
      <w:r>
        <w:t xml:space="preserve">Formation</w:t>
      </w:r>
      <w:r>
        <w:t xml:space="preserve"> </w:t>
      </w:r>
      <w:r>
        <w:t xml:space="preserve">After</w:t>
      </w:r>
      <w:r>
        <w:t xml:space="preserve"> </w:t>
      </w:r>
      <w:r>
        <w:t xml:space="preserve">Anterior</w:t>
      </w:r>
      <w:r>
        <w:t xml:space="preserve"> </w:t>
      </w:r>
      <w:r>
        <w:t xml:space="preserve">Cervical</w:t>
      </w:r>
      <w:r>
        <w:t xml:space="preserve"> </w:t>
      </w:r>
      <w:r>
        <w:t xml:space="preserve">Disc</w:t>
      </w:r>
      <w:r>
        <w:t xml:space="preserve"> </w:t>
      </w:r>
      <w:r>
        <w:t xml:space="preserve">Fusion</w:t>
      </w:r>
    </w:p>
    <w:p>
      <w:pPr>
        <w:pStyle w:val="Author"/>
      </w:pPr>
      <w:r>
        <w:t xml:space="preserve">Theodore</w:t>
      </w:r>
      <w:r>
        <w:t xml:space="preserve"> </w:t>
      </w:r>
      <w:r>
        <w:t xml:space="preserve">Klug</w:t>
      </w:r>
    </w:p>
    <w:p>
      <w:pPr>
        <w:pStyle w:val="Author"/>
      </w:pPr>
      <w:r>
        <w:t xml:space="preserve">Courtney</w:t>
      </w:r>
      <w:r>
        <w:t xml:space="preserve"> </w:t>
      </w:r>
      <w:r>
        <w:t xml:space="preserve">Shires</w:t>
      </w:r>
    </w:p>
    <w:p>
      <w:pPr>
        <w:pStyle w:val="Author"/>
      </w:pPr>
      <w:r>
        <w:t xml:space="preserve">Merry</w:t>
      </w:r>
      <w:r>
        <w:t xml:space="preserve"> </w:t>
      </w:r>
      <w:r>
        <w:t xml:space="preserve">Sebelik</w:t>
      </w:r>
    </w:p>
    <w:p>
      <w:pPr>
        <w:pStyle w:val="Abstract"/>
      </w:pPr>
      <w:r>
        <w:t xml:space="preserve">Chyle</w:t>
      </w:r>
      <w:r>
        <w:t xml:space="preserve"> </w:t>
      </w:r>
      <w:r>
        <w:t xml:space="preserve">leak</w:t>
      </w:r>
      <w:r>
        <w:t xml:space="preserve"> </w:t>
      </w:r>
      <w:r>
        <w:t xml:space="preserve">is</w:t>
      </w:r>
      <w:r>
        <w:t xml:space="preserve"> </w:t>
      </w:r>
      <w:r>
        <w:t xml:space="preserve">serious</w:t>
      </w:r>
      <w:r>
        <w:t xml:space="preserve"> </w:t>
      </w:r>
      <w:r>
        <w:t xml:space="preserve">sequela</w:t>
      </w:r>
      <w:r>
        <w:t xml:space="preserve"> </w:t>
      </w:r>
      <w:r>
        <w:t xml:space="preserve">of</w:t>
      </w:r>
      <w:r>
        <w:t xml:space="preserve"> </w:t>
      </w:r>
      <w:r>
        <w:t xml:space="preserve">head</w:t>
      </w:r>
      <w:r>
        <w:t xml:space="preserve"> </w:t>
      </w:r>
      <w:r>
        <w:t xml:space="preserve">and</w:t>
      </w:r>
      <w:r>
        <w:t xml:space="preserve"> </w:t>
      </w:r>
      <w:r>
        <w:t xml:space="preserve">neck</w:t>
      </w:r>
      <w:r>
        <w:t xml:space="preserve"> </w:t>
      </w:r>
      <w:r>
        <w:t xml:space="preserve">surgery</w:t>
      </w:r>
      <w:r>
        <w:t xml:space="preserve"> </w:t>
      </w:r>
      <w:r>
        <w:t xml:space="preserve">and</w:t>
      </w:r>
      <w:r>
        <w:t xml:space="preserve"> </w:t>
      </w:r>
      <w:r>
        <w:t xml:space="preserve">has</w:t>
      </w:r>
      <w:r>
        <w:t xml:space="preserve"> </w:t>
      </w:r>
      <w:r>
        <w:t xml:space="preserve">been</w:t>
      </w:r>
      <w:r>
        <w:t xml:space="preserve"> </w:t>
      </w:r>
      <w:r>
        <w:t xml:space="preserve">reported</w:t>
      </w:r>
      <w:r>
        <w:t xml:space="preserve"> </w:t>
      </w:r>
      <w:r>
        <w:t xml:space="preserve">after</w:t>
      </w:r>
      <w:r>
        <w:t xml:space="preserve"> </w:t>
      </w:r>
      <w:r>
        <w:t xml:space="preserve">esophageal,</w:t>
      </w:r>
      <w:r>
        <w:t xml:space="preserve"> </w:t>
      </w:r>
      <w:r>
        <w:t xml:space="preserve">parathyroid,</w:t>
      </w:r>
      <w:r>
        <w:t xml:space="preserve"> </w:t>
      </w:r>
      <w:r>
        <w:t xml:space="preserve">and</w:t>
      </w:r>
      <w:r>
        <w:t xml:space="preserve"> </w:t>
      </w:r>
      <w:r>
        <w:t xml:space="preserve">thyroid</w:t>
      </w:r>
      <w:r>
        <w:t xml:space="preserve"> </w:t>
      </w:r>
      <w:r>
        <w:t xml:space="preserve">surgery.</w:t>
      </w:r>
      <w:r>
        <w:t xml:space="preserve"> </w:t>
      </w:r>
      <w:r>
        <w:t xml:space="preserve">However,</w:t>
      </w:r>
      <w:r>
        <w:t xml:space="preserve"> </w:t>
      </w:r>
      <w:r>
        <w:t xml:space="preserve">it</w:t>
      </w:r>
      <w:r>
        <w:t xml:space="preserve"> </w:t>
      </w:r>
      <w:r>
        <w:t xml:space="preserve">has</w:t>
      </w:r>
      <w:r>
        <w:t xml:space="preserve"> </w:t>
      </w:r>
      <w:r>
        <w:t xml:space="preserve">only</w:t>
      </w:r>
      <w:r>
        <w:t xml:space="preserve"> </w:t>
      </w:r>
      <w:r>
        <w:t xml:space="preserve">been</w:t>
      </w:r>
      <w:r>
        <w:t xml:space="preserve"> </w:t>
      </w:r>
      <w:r>
        <w:t xml:space="preserve">reported</w:t>
      </w:r>
      <w:r>
        <w:t xml:space="preserve"> </w:t>
      </w:r>
      <w:r>
        <w:t xml:space="preserve">postoperatively</w:t>
      </w:r>
      <w:r>
        <w:t xml:space="preserve"> </w:t>
      </w:r>
      <w:r>
        <w:t xml:space="preserve">once</w:t>
      </w:r>
      <w:r>
        <w:t xml:space="preserve"> </w:t>
      </w:r>
      <w:r>
        <w:t xml:space="preserve">before</w:t>
      </w:r>
      <w:r>
        <w:t xml:space="preserve"> </w:t>
      </w:r>
      <w:r>
        <w:t xml:space="preserve">after</w:t>
      </w:r>
      <w:r>
        <w:t xml:space="preserve"> </w:t>
      </w:r>
      <w:r>
        <w:t xml:space="preserve">anterior</w:t>
      </w:r>
      <w:r>
        <w:t xml:space="preserve"> </w:t>
      </w:r>
      <w:r>
        <w:t xml:space="preserve">cervical</w:t>
      </w:r>
      <w:r>
        <w:t xml:space="preserve"> </w:t>
      </w:r>
      <w:r>
        <w:t xml:space="preserve">disc</w:t>
      </w:r>
      <w:r>
        <w:t xml:space="preserve"> </w:t>
      </w:r>
      <w:r>
        <w:t xml:space="preserve">fusion</w:t>
      </w:r>
      <w:r>
        <w:t xml:space="preserve"> </w:t>
      </w:r>
      <w:r>
        <w:t xml:space="preserve">(ACDF).</w:t>
      </w:r>
      <w:r>
        <w:t xml:space="preserve"> </w:t>
      </w:r>
      <w:r>
        <w:t xml:space="preserve">This</w:t>
      </w:r>
      <w:r>
        <w:t xml:space="preserve"> </w:t>
      </w:r>
      <w:r>
        <w:t xml:space="preserve">case</w:t>
      </w:r>
      <w:r>
        <w:t xml:space="preserve"> </w:t>
      </w:r>
      <w:r>
        <w:t xml:space="preserve">discusses</w:t>
      </w:r>
      <w:r>
        <w:t xml:space="preserve"> </w:t>
      </w:r>
      <w:r>
        <w:t xml:space="preserve">the</w:t>
      </w:r>
      <w:r>
        <w:t xml:space="preserve"> </w:t>
      </w:r>
      <w:r>
        <w:t xml:space="preserve">formation</w:t>
      </w:r>
      <w:r>
        <w:t xml:space="preserve"> </w:t>
      </w:r>
      <w:r>
        <w:t xml:space="preserve">of</w:t>
      </w:r>
      <w:r>
        <w:t xml:space="preserve"> </w:t>
      </w:r>
      <w:r>
        <w:t xml:space="preserve">a</w:t>
      </w:r>
      <w:r>
        <w:t xml:space="preserve"> </w:t>
      </w:r>
      <w:r>
        <w:t xml:space="preserve">chyloma</w:t>
      </w:r>
      <w:r>
        <w:t xml:space="preserve"> </w:t>
      </w:r>
      <w:r>
        <w:t xml:space="preserve">following</w:t>
      </w:r>
      <w:r>
        <w:t xml:space="preserve"> </w:t>
      </w:r>
      <w:r>
        <w:t xml:space="preserve">an</w:t>
      </w:r>
      <w:r>
        <w:t xml:space="preserve"> </w:t>
      </w:r>
      <w:r>
        <w:t xml:space="preserve">anterior</w:t>
      </w:r>
      <w:r>
        <w:t xml:space="preserve"> </w:t>
      </w:r>
      <w:r>
        <w:t xml:space="preserve">cervical</w:t>
      </w:r>
      <w:r>
        <w:t xml:space="preserve"> </w:t>
      </w:r>
      <w:r>
        <w:t xml:space="preserve">spinal</w:t>
      </w:r>
      <w:r>
        <w:t xml:space="preserve"> </w:t>
      </w:r>
      <w:r>
        <w:t xml:space="preserve">procedure.</w:t>
      </w:r>
    </w:p>
    <w:p>
      <w:pPr>
        <w:pStyle w:val="FirstParagraph"/>
      </w:pPr>
      <w:r>
        <w:t xml:space="preserve">Case Report: Chyloma Formation After Anterior Cervical Disc Fusion</w:t>
      </w:r>
    </w:p>
    <w:p>
      <w:pPr>
        <w:pStyle w:val="BodyText"/>
      </w:pPr>
      <w:r>
        <w:t xml:space="preserve">Theodore Klug, MD, MPH</w:t>
      </w:r>
      <w:r>
        <w:rPr>
          <w:vertAlign w:val="superscript"/>
        </w:rPr>
        <w:t xml:space="preserve">1</w:t>
      </w:r>
      <w:r>
        <w:t xml:space="preserve">; Merry Sebelik, MD,</w:t>
      </w:r>
      <w:r>
        <w:t xml:space="preserve"> </w:t>
      </w:r>
      <w:r>
        <w:t xml:space="preserve">FACS</w:t>
      </w:r>
      <w:r>
        <w:rPr>
          <w:vertAlign w:val="superscript"/>
        </w:rPr>
        <w:t xml:space="preserve">1</w:t>
      </w:r>
      <w:r>
        <w:t xml:space="preserve">; Courtney B. Shires, MD, FACS</w:t>
      </w:r>
      <w:r>
        <w:rPr>
          <w:vertAlign w:val="superscript"/>
        </w:rPr>
        <w:t xml:space="preserve">1</w:t>
      </w:r>
    </w:p>
    <w:p>
      <w:pPr>
        <w:pStyle w:val="BodyText"/>
      </w:pPr>
      <w:r>
        <w:rPr>
          <w:vertAlign w:val="superscript"/>
        </w:rPr>
        <w:t xml:space="preserve">1</w:t>
      </w:r>
      <w:r>
        <w:t xml:space="preserve"> </w:t>
      </w:r>
      <w:r>
        <w:t xml:space="preserve">West Cancer Center, 7945 Wolf River Blvd,</w:t>
      </w:r>
      <w:r>
        <w:t xml:space="preserve"> </w:t>
      </w:r>
      <w:r>
        <w:t xml:space="preserve">Germantown, TN 38104</w:t>
      </w:r>
    </w:p>
    <w:p>
      <w:pPr>
        <w:pStyle w:val="BodyText"/>
      </w:pPr>
      <w:r>
        <w:t xml:space="preserve">Corresponding Author:</w:t>
      </w:r>
    </w:p>
    <w:p>
      <w:pPr>
        <w:pStyle w:val="BodyText"/>
      </w:pPr>
      <w:r>
        <w:t xml:space="preserve">Theodore Klug, MD, MPH</w:t>
      </w:r>
    </w:p>
    <w:p>
      <w:pPr>
        <w:pStyle w:val="BodyText"/>
      </w:pPr>
      <w:r>
        <w:t xml:space="preserve">West Cancer Center</w:t>
      </w:r>
    </w:p>
    <w:p>
      <w:pPr>
        <w:pStyle w:val="BodyText"/>
      </w:pPr>
      <w:r>
        <w:t xml:space="preserve">7945 Wolf River Blvd, Germantown, TN 38104</w:t>
      </w:r>
    </w:p>
    <w:p>
      <w:pPr>
        <w:pStyle w:val="BodyText"/>
      </w:pPr>
      <w:r>
        <w:t xml:space="preserve">901-491-1721</w:t>
      </w:r>
    </w:p>
    <w:p>
      <w:pPr>
        <w:pStyle w:val="BodyText"/>
      </w:pPr>
      <w:r>
        <w:t xml:space="preserve">theodklu@gmail.com</w:t>
      </w:r>
    </w:p>
    <w:p>
      <w:pPr>
        <w:pStyle w:val="BodyText"/>
      </w:pPr>
      <w:r>
        <w:t xml:space="preserve">Author Contributions</w:t>
      </w:r>
    </w:p>
    <w:p>
      <w:pPr>
        <w:pStyle w:val="BodyText"/>
      </w:pPr>
      <w:r>
        <w:t xml:space="preserve">Theodore Klug, MD, MPH: Collected data, wrote and edited article</w:t>
      </w:r>
    </w:p>
    <w:p>
      <w:pPr>
        <w:pStyle w:val="BodyText"/>
      </w:pPr>
      <w:r>
        <w:t xml:space="preserve">Merry Sebelik, MD, FACS: Collected data, wrote and edited article</w:t>
      </w:r>
    </w:p>
    <w:p>
      <w:pPr>
        <w:pStyle w:val="BodyText"/>
      </w:pPr>
      <w:r>
        <w:t xml:space="preserve">Courtney B. Shires, MD, FACS: Collected data, wrote and edited article</w:t>
      </w:r>
    </w:p>
    <w:p>
      <w:pPr>
        <w:pStyle w:val="BodyText"/>
      </w:pPr>
      <w:r>
        <w:rPr>
          <w:b/>
        </w:rPr>
        <w:t xml:space="preserve">Financial Support:</w:t>
      </w:r>
      <w:r>
        <w:t xml:space="preserve"> </w:t>
      </w:r>
      <w:r>
        <w:t xml:space="preserve">This particular research received no</w:t>
      </w:r>
      <w:r>
        <w:t xml:space="preserve"> </w:t>
      </w:r>
      <w:r>
        <w:t xml:space="preserve">internal or external grant funding.</w:t>
      </w:r>
    </w:p>
    <w:p>
      <w:pPr>
        <w:pStyle w:val="BodyText"/>
      </w:pPr>
      <w:r>
        <w:rPr>
          <w:b/>
        </w:rPr>
        <w:t xml:space="preserve">Conflicts of Interest:</w:t>
      </w:r>
      <w:r>
        <w:t xml:space="preserve"> </w:t>
      </w:r>
      <w:r>
        <w:t xml:space="preserve">The authors report no relevant financial</w:t>
      </w:r>
      <w:r>
        <w:t xml:space="preserve"> </w:t>
      </w:r>
      <w:r>
        <w:t xml:space="preserve">disclosures related to this current work.</w:t>
      </w:r>
    </w:p>
    <w:p>
      <w:pPr>
        <w:pStyle w:val="BodyText"/>
      </w:pPr>
      <w:r>
        <w:rPr>
          <w:b/>
        </w:rPr>
        <w:t xml:space="preserve">Ethical Considerations:</w:t>
      </w:r>
      <w:r>
        <w:t xml:space="preserve"> </w:t>
      </w:r>
      <w:r>
        <w:t xml:space="preserve">All issues related to ethics were taken</w:t>
      </w:r>
      <w:r>
        <w:t xml:space="preserve"> </w:t>
      </w:r>
      <w:r>
        <w:t xml:space="preserve">into consideration throughout the study design and proposal and</w:t>
      </w:r>
      <w:r>
        <w:t xml:space="preserve"> </w:t>
      </w:r>
      <w:r>
        <w:t xml:space="preserve">implemented during the research study itself. Informed consent was</w:t>
      </w:r>
      <w:r>
        <w:t xml:space="preserve"> </w:t>
      </w:r>
      <w:r>
        <w:t xml:space="preserve">obtained, beneficence was made a top priority, and respect for</w:t>
      </w:r>
      <w:r>
        <w:t xml:space="preserve"> </w:t>
      </w:r>
      <w:r>
        <w:t xml:space="preserve">confidentiality and privacy were upheld during the study and its various</w:t>
      </w:r>
      <w:r>
        <w:t xml:space="preserve"> </w:t>
      </w:r>
      <w:r>
        <w:t xml:space="preserve">analysis and information assertation components.</w:t>
      </w:r>
    </w:p>
    <w:p>
      <w:pPr>
        <w:pStyle w:val="BodyText"/>
      </w:pPr>
      <w:r>
        <w:rPr>
          <w:b/>
        </w:rPr>
        <w:t xml:space="preserve">Abstract</w:t>
      </w:r>
    </w:p>
    <w:p>
      <w:pPr>
        <w:pStyle w:val="BodyText"/>
      </w:pPr>
      <w:r>
        <w:rPr>
          <w:b/>
        </w:rPr>
        <w:t xml:space="preserve">Background</w:t>
      </w:r>
    </w:p>
    <w:p>
      <w:pPr>
        <w:pStyle w:val="BodyText"/>
      </w:pPr>
      <w:r>
        <w:t xml:space="preserve">Chyle leak formation is an uncommon but serious sequela of head and neck</w:t>
      </w:r>
      <w:r>
        <w:t xml:space="preserve"> </w:t>
      </w:r>
      <w:r>
        <w:t xml:space="preserve">(H&amp;N) surgery, including esophageal, parathyroid, and thyroid surgery.</w:t>
      </w:r>
      <w:r>
        <w:t xml:space="preserve"> </w:t>
      </w:r>
      <w:r>
        <w:t xml:space="preserve">It has only been reported postoperatively twice after anterior cervical</w:t>
      </w:r>
      <w:r>
        <w:t xml:space="preserve"> </w:t>
      </w:r>
      <w:r>
        <w:t xml:space="preserve">disc fusion (ACDF) to our knowledge. One prior case was repaired</w:t>
      </w:r>
      <w:r>
        <w:t xml:space="preserve"> </w:t>
      </w:r>
      <w:r>
        <w:t xml:space="preserve">immediately during the initial spine surgery, and one prior case</w:t>
      </w:r>
      <w:r>
        <w:t xml:space="preserve"> </w:t>
      </w:r>
      <w:r>
        <w:t xml:space="preserve">required postoperative needle aspiration.</w:t>
      </w:r>
    </w:p>
    <w:p>
      <w:pPr>
        <w:pStyle w:val="BodyText"/>
      </w:pPr>
      <w:r>
        <w:rPr>
          <w:b/>
        </w:rPr>
        <w:t xml:space="preserve">Case Presentation</w:t>
      </w:r>
    </w:p>
    <w:p>
      <w:pPr>
        <w:pStyle w:val="BodyText"/>
      </w:pPr>
      <w:r>
        <w:t xml:space="preserve">A 62-year-old obese male patient underwent anterior cervical disc fusion</w:t>
      </w:r>
      <w:r>
        <w:t xml:space="preserve"> </w:t>
      </w:r>
      <w:r>
        <w:t xml:space="preserve">(ACDF) via a left sided neck approach. There were no issues</w:t>
      </w:r>
      <w:r>
        <w:t xml:space="preserve"> </w:t>
      </w:r>
      <w:r>
        <w:t xml:space="preserve">intraoperatively and no chyle leak was noted. Four months later he</w:t>
      </w:r>
      <w:r>
        <w:t xml:space="preserve"> </w:t>
      </w:r>
      <w:r>
        <w:t xml:space="preserve">presented to the clinic with lower left neck pain and swelling inferior</w:t>
      </w:r>
      <w:r>
        <w:t xml:space="preserve"> </w:t>
      </w:r>
      <w:r>
        <w:t xml:space="preserve">to the incision. Exam and CT imaging showed a 4x4 cm left lower cervical</w:t>
      </w:r>
      <w:r>
        <w:t xml:space="preserve"> </w:t>
      </w:r>
      <w:r>
        <w:t xml:space="preserve">abscess. He underwent transcervical incision and drainage. He required a</w:t>
      </w:r>
      <w:r>
        <w:t xml:space="preserve"> </w:t>
      </w:r>
      <w:r>
        <w:t xml:space="preserve">second return trip to the operating room with ligation of the thoracic</w:t>
      </w:r>
      <w:r>
        <w:t xml:space="preserve"> </w:t>
      </w:r>
      <w:r>
        <w:t xml:space="preserve">duct in the chest. He returned to a regular diet and had no further</w:t>
      </w:r>
      <w:r>
        <w:t xml:space="preserve"> </w:t>
      </w:r>
      <w:r>
        <w:t xml:space="preserve">issues more than 5 years following the index operation.</w:t>
      </w:r>
    </w:p>
    <w:p>
      <w:pPr>
        <w:pStyle w:val="BodyText"/>
      </w:pPr>
      <w:r>
        <w:rPr>
          <w:b/>
        </w:rPr>
        <w:t xml:space="preserve">Conclusions</w:t>
      </w:r>
    </w:p>
    <w:p>
      <w:pPr>
        <w:pStyle w:val="BodyText"/>
      </w:pPr>
      <w:r>
        <w:t xml:space="preserve">We encountered a patient with a chyloma 4 months after ACDF. With neck</w:t>
      </w:r>
      <w:r>
        <w:t xml:space="preserve"> </w:t>
      </w:r>
      <w:r>
        <w:t xml:space="preserve">pain and swelling following ACDF, chyloma should be considered as a part</w:t>
      </w:r>
      <w:r>
        <w:t xml:space="preserve"> </w:t>
      </w:r>
      <w:r>
        <w:t xml:space="preserve">of the differential diagnosis. This is the only reported case that</w:t>
      </w:r>
      <w:r>
        <w:t xml:space="preserve"> </w:t>
      </w:r>
      <w:r>
        <w:t xml:space="preserve">required open repair with ligation of the thoracic duct in the chest.</w:t>
      </w:r>
    </w:p>
    <w:p>
      <w:pPr>
        <w:pStyle w:val="BodyText"/>
      </w:pPr>
      <w:r>
        <w:rPr>
          <w:b/>
        </w:rPr>
        <w:t xml:space="preserve">Key Words</w:t>
      </w:r>
    </w:p>
    <w:p>
      <w:pPr>
        <w:pStyle w:val="BodyText"/>
      </w:pPr>
      <w:r>
        <w:t xml:space="preserve">Chyloma; thoracic duct; chyle; chyle leak; anterior cervical disc</w:t>
      </w:r>
      <w:r>
        <w:t xml:space="preserve"> </w:t>
      </w:r>
      <w:r>
        <w:t xml:space="preserve">fusion; head and neck</w:t>
      </w:r>
    </w:p>
    <w:p>
      <w:pPr>
        <w:pStyle w:val="BodyText"/>
      </w:pPr>
      <w:r>
        <w:rPr>
          <w:b/>
        </w:rPr>
        <w:t xml:space="preserve">Key Clinical Message</w:t>
      </w:r>
    </w:p>
    <w:p>
      <w:pPr>
        <w:pStyle w:val="BodyText"/>
      </w:pPr>
      <w:r>
        <w:t xml:space="preserve">Chyle leak from iatrogenic thoracic duct injury is a rare but serious</w:t>
      </w:r>
      <w:r>
        <w:t xml:space="preserve"> </w:t>
      </w:r>
      <w:r>
        <w:t xml:space="preserve">complication of head and neck surgery. The chyloma in this case took</w:t>
      </w:r>
      <w:r>
        <w:t xml:space="preserve"> </w:t>
      </w:r>
      <w:r>
        <w:t xml:space="preserve">months to recognize and required open thoracic ligation. He fully</w:t>
      </w:r>
      <w:r>
        <w:t xml:space="preserve"> </w:t>
      </w:r>
      <w:r>
        <w:t xml:space="preserve">recovered. </w:t>
      </w:r>
    </w:p>
    <w:p>
      <w:pPr>
        <w:pStyle w:val="BodyText"/>
      </w:pPr>
      <w:r>
        <w:rPr>
          <w:b/>
        </w:rPr>
        <w:t xml:space="preserve">Case Presentation</w:t>
      </w:r>
    </w:p>
    <w:p>
      <w:pPr>
        <w:pStyle w:val="BodyText"/>
      </w:pPr>
      <w:r>
        <w:t xml:space="preserve">The patient is a 62-year-old male with a BMI 24.2 who presented with</w:t>
      </w:r>
      <w:r>
        <w:t xml:space="preserve"> </w:t>
      </w:r>
      <w:r>
        <w:t xml:space="preserve">cervical spinal disc disease. He had a herniated nucleus pulposus with</w:t>
      </w:r>
      <w:r>
        <w:t xml:space="preserve"> </w:t>
      </w:r>
      <w:r>
        <w:t xml:space="preserve">associated radiculopathy at the level of C5-C6. He had hypertension, but</w:t>
      </w:r>
      <w:r>
        <w:t xml:space="preserve"> </w:t>
      </w:r>
      <w:r>
        <w:t xml:space="preserve">no other comorbidities at the time of the initial surgery. He underwent</w:t>
      </w:r>
      <w:r>
        <w:t xml:space="preserve"> </w:t>
      </w:r>
      <w:r>
        <w:t xml:space="preserve">anterior cervical disc fusion (ACDF) via a left sided neck approach.</w:t>
      </w:r>
      <w:r>
        <w:t xml:space="preserve"> </w:t>
      </w:r>
      <w:r>
        <w:t xml:space="preserve">There were no complications intraoperatively and no chyle leak was</w:t>
      </w:r>
      <w:r>
        <w:t xml:space="preserve"> </w:t>
      </w:r>
      <w:r>
        <w:t xml:space="preserve">noted. The patient was discharged home following the operation in stable</w:t>
      </w:r>
      <w:r>
        <w:t xml:space="preserve"> </w:t>
      </w:r>
      <w:r>
        <w:t xml:space="preserve">condition. Four months later he presented to clinic with lower left neck</w:t>
      </w:r>
      <w:r>
        <w:t xml:space="preserve"> </w:t>
      </w:r>
      <w:r>
        <w:t xml:space="preserve">pain and swelling inferior to the incision. Exam showed indurated and</w:t>
      </w:r>
      <w:r>
        <w:t xml:space="preserve"> </w:t>
      </w:r>
      <w:r>
        <w:t xml:space="preserve">erythematous left neck and upper chest skin (Figure 1). He had no</w:t>
      </w:r>
      <w:r>
        <w:t xml:space="preserve"> </w:t>
      </w:r>
      <w:r>
        <w:t xml:space="preserve">accompanying symptoms of fever or dysphagia. CT imaging showed a 4x4 cm</w:t>
      </w:r>
      <w:r>
        <w:t xml:space="preserve"> </w:t>
      </w:r>
      <w:r>
        <w:t xml:space="preserve">left lower cervical abscess (Figures 2 and 3). He underwent</w:t>
      </w:r>
      <w:r>
        <w:t xml:space="preserve"> </w:t>
      </w:r>
      <w:r>
        <w:t xml:space="preserve">transcervical incision and drainage. A JP drain was placed at that time.</w:t>
      </w:r>
      <w:r>
        <w:t xml:space="preserve"> </w:t>
      </w:r>
      <w:r>
        <w:t xml:space="preserve">This drain had &gt;1000 cc of cloudy output per day. ENT was</w:t>
      </w:r>
      <w:r>
        <w:t xml:space="preserve"> </w:t>
      </w:r>
      <w:r>
        <w:t xml:space="preserve">consulted. The drainage was felt to be chyle. The patient was taken back</w:t>
      </w:r>
      <w:r>
        <w:t xml:space="preserve"> </w:t>
      </w:r>
      <w:r>
        <w:t xml:space="preserve">to the OR with ENT and thoracic surgery. A fluid cavity with a capsule</w:t>
      </w:r>
      <w:r>
        <w:t xml:space="preserve"> </w:t>
      </w:r>
      <w:r>
        <w:t xml:space="preserve">was noted. The chyloma was felt to have walled itself off. As this</w:t>
      </w:r>
      <w:r>
        <w:t xml:space="preserve"> </w:t>
      </w:r>
      <w:r>
        <w:t xml:space="preserve">capsule was opened, copious chyle was released. The thoracic duct was</w:t>
      </w:r>
      <w:r>
        <w:t xml:space="preserve"> </w:t>
      </w:r>
      <w:r>
        <w:t xml:space="preserve">noted inferior and lateral to the subclavian vein. This was ligated in</w:t>
      </w:r>
      <w:r>
        <w:t xml:space="preserve"> </w:t>
      </w:r>
      <w:r>
        <w:t xml:space="preserve">the chest. Another JP drain was placed. The drain was observed</w:t>
      </w:r>
      <w:r>
        <w:t xml:space="preserve"> </w:t>
      </w:r>
      <w:r>
        <w:t xml:space="preserve">postoperatively, and no further chyle leak was noted. The drain was</w:t>
      </w:r>
      <w:r>
        <w:t xml:space="preserve"> </w:t>
      </w:r>
      <w:r>
        <w:t xml:space="preserve">removed after 5 days. He returned to a regular diet and had no further</w:t>
      </w:r>
      <w:r>
        <w:t xml:space="preserve"> </w:t>
      </w:r>
      <w:r>
        <w:t xml:space="preserve">issues greater than 5 years following the index operation.</w:t>
      </w:r>
    </w:p>
    <w:p>
      <w:pPr>
        <w:pStyle w:val="BodyText"/>
      </w:pPr>
      <w:r>
        <w:rPr>
          <w:b/>
        </w:rPr>
        <w:t xml:space="preserve">Discussion</w:t>
      </w:r>
    </w:p>
    <w:p>
      <w:pPr>
        <w:pStyle w:val="BodyText"/>
      </w:pPr>
      <w:r>
        <w:t xml:space="preserve">The vast majority of lymphatic injury during spine surgery occurs in the</w:t>
      </w:r>
      <w:r>
        <w:t xml:space="preserve"> </w:t>
      </w:r>
      <w:r>
        <w:t xml:space="preserve">thoracic and lumbar regions. Injury due to the close proximity of the</w:t>
      </w:r>
      <w:r>
        <w:t xml:space="preserve"> </w:t>
      </w:r>
      <w:r>
        <w:t xml:space="preserve">thoracic duct and the cisterna chyli to the vertebral column results in</w:t>
      </w:r>
      <w:r>
        <w:t xml:space="preserve"> </w:t>
      </w:r>
      <w:r>
        <w:t xml:space="preserve">chylothorax or chyloretroperitoneum.  The incidence of thoracic duct</w:t>
      </w:r>
      <w:r>
        <w:t xml:space="preserve"> </w:t>
      </w:r>
      <w:r>
        <w:t xml:space="preserve">injury following cervical spine surgery is substantially lower in than</w:t>
      </w:r>
      <w:r>
        <w:t xml:space="preserve"> </w:t>
      </w:r>
      <w:r>
        <w:t xml:space="preserve">in thoracolumbar surgery. This may be due to the longer anatomic course</w:t>
      </w:r>
      <w:r>
        <w:t xml:space="preserve"> </w:t>
      </w:r>
      <w:r>
        <w:t xml:space="preserve">of the thoracic duct in the thoracolumbar area as compared to the</w:t>
      </w:r>
      <w:r>
        <w:t xml:space="preserve"> </w:t>
      </w:r>
      <w:r>
        <w:t xml:space="preserve">cervical spine.  The height of the arch of the thoracic duct in the root</w:t>
      </w:r>
      <w:r>
        <w:t xml:space="preserve"> </w:t>
      </w:r>
      <w:r>
        <w:t xml:space="preserve">of the neck also varies, and can be inferior to, at, or superior to the</w:t>
      </w:r>
      <w:r>
        <w:t xml:space="preserve"> </w:t>
      </w:r>
      <w:r>
        <w:t xml:space="preserve">clavicle.</w:t>
      </w:r>
      <w:r>
        <w:rPr>
          <w:vertAlign w:val="superscript"/>
        </w:rPr>
        <w:t xml:space="preserve">1</w:t>
      </w:r>
      <w:r>
        <w:t xml:space="preserve"> </w:t>
      </w:r>
      <w:r>
        <w:t xml:space="preserve">Langford et al reported that a thoracic</w:t>
      </w:r>
      <w:r>
        <w:t xml:space="preserve"> </w:t>
      </w:r>
      <w:r>
        <w:t xml:space="preserve">duct can extend as much as 5 cm above the clavicle</w:t>
      </w:r>
      <w:r>
        <w:rPr>
          <w:vertAlign w:val="superscript"/>
        </w:rPr>
        <w:t xml:space="preserve">2</w:t>
      </w:r>
      <w:r>
        <w:t xml:space="preserve">,</w:t>
      </w:r>
      <w:r>
        <w:t xml:space="preserve"> </w:t>
      </w:r>
      <w:r>
        <w:t xml:space="preserve">and Hart et al described a case in which the arch was situated 7 to 8 cm</w:t>
      </w:r>
      <w:r>
        <w:t xml:space="preserve"> </w:t>
      </w:r>
      <w:r>
        <w:t xml:space="preserve">above the clavicle.</w:t>
      </w:r>
      <w:r>
        <w:rPr>
          <w:vertAlign w:val="superscript"/>
        </w:rPr>
        <w:t xml:space="preserve">3</w:t>
      </w:r>
      <w:r>
        <w:t xml:space="preserve"> </w:t>
      </w:r>
      <w:r>
        <w:t xml:space="preserve">Also, there is significant</w:t>
      </w:r>
      <w:r>
        <w:t xml:space="preserve"> </w:t>
      </w:r>
      <w:r>
        <w:t xml:space="preserve">deviation in the termination pattern of the thoracic duct as it joins</w:t>
      </w:r>
      <w:r>
        <w:t xml:space="preserve"> </w:t>
      </w:r>
      <w:r>
        <w:t xml:space="preserve">the systemic circulation. It may end as single or multiple outlets into</w:t>
      </w:r>
      <w:r>
        <w:t xml:space="preserve"> </w:t>
      </w:r>
      <w:r>
        <w:t xml:space="preserve">the left internal jugular vein, the left subclavian vein, the left</w:t>
      </w:r>
      <w:r>
        <w:t xml:space="preserve"> </w:t>
      </w:r>
      <w:r>
        <w:t xml:space="preserve">external jugular vein, the left brachiocephalic vein, the left</w:t>
      </w:r>
      <w:r>
        <w:t xml:space="preserve"> </w:t>
      </w:r>
      <w:r>
        <w:t xml:space="preserve">transverse cervical vein, or the right internal jugular</w:t>
      </w:r>
      <w:r>
        <w:t xml:space="preserve"> </w:t>
      </w:r>
      <w:r>
        <w:t xml:space="preserve">vein.</w:t>
      </w:r>
      <w:r>
        <w:rPr>
          <w:vertAlign w:val="superscript"/>
        </w:rPr>
        <w:t xml:space="preserve">1,3-5</w:t>
      </w:r>
    </w:p>
    <w:p>
      <w:pPr>
        <w:pStyle w:val="BodyText"/>
      </w:pPr>
      <w:r>
        <w:t xml:space="preserve">Intraoperative identification of lymphatic injury can be difficult due</w:t>
      </w:r>
      <w:r>
        <w:t xml:space="preserve"> </w:t>
      </w:r>
      <w:r>
        <w:t xml:space="preserve">to the usual fasting state of patients prior to surgery, which</w:t>
      </w:r>
      <w:r>
        <w:t xml:space="preserve"> </w:t>
      </w:r>
      <w:r>
        <w:t xml:space="preserve">diminishes lymphatic production and transport. Thus cloudy lymphatic</w:t>
      </w:r>
      <w:r>
        <w:t xml:space="preserve"> </w:t>
      </w:r>
      <w:r>
        <w:t xml:space="preserve">material may not be visible in the wound even if an injury exists.</w:t>
      </w:r>
      <w:r>
        <w:t xml:space="preserve"> </w:t>
      </w:r>
      <w:r>
        <w:t xml:space="preserve">Valsalva administration or placing the patient in the Trendelenburg</w:t>
      </w:r>
      <w:r>
        <w:t xml:space="preserve"> </w:t>
      </w:r>
      <w:r>
        <w:t xml:space="preserve">position may assist in identifying an intraoperative leak.</w:t>
      </w:r>
    </w:p>
    <w:p>
      <w:pPr>
        <w:pStyle w:val="BodyText"/>
      </w:pPr>
      <w:r>
        <w:t xml:space="preserve">During head and neck surgery, chyle leak from iatrogenic thoracic duct</w:t>
      </w:r>
      <w:r>
        <w:t xml:space="preserve"> </w:t>
      </w:r>
      <w:r>
        <w:t xml:space="preserve">injury is a rare but serious complication that occurs in 0.5–1.4% of</w:t>
      </w:r>
      <w:r>
        <w:t xml:space="preserve"> </w:t>
      </w:r>
      <w:r>
        <w:t xml:space="preserve">thyroidectomies</w:t>
      </w:r>
      <w:r>
        <w:rPr>
          <w:vertAlign w:val="superscript"/>
        </w:rPr>
        <w:t xml:space="preserve">6-10</w:t>
      </w:r>
      <w:r>
        <w:t xml:space="preserve"> </w:t>
      </w:r>
      <w:r>
        <w:t xml:space="preserve">and 2–8% of neck</w:t>
      </w:r>
      <w:r>
        <w:t xml:space="preserve"> </w:t>
      </w:r>
      <w:r>
        <w:t xml:space="preserve">dissections</w:t>
      </w:r>
      <w:r>
        <w:rPr>
          <w:vertAlign w:val="superscript"/>
        </w:rPr>
        <w:t xml:space="preserve">2, 6, 11-13</w:t>
      </w:r>
      <w:r>
        <w:t xml:space="preserve">. However, it has only been</w:t>
      </w:r>
      <w:r>
        <w:t xml:space="preserve"> </w:t>
      </w:r>
      <w:r>
        <w:t xml:space="preserve">reported postoperatively twice before following an anterior cervical</w:t>
      </w:r>
      <w:r>
        <w:t xml:space="preserve"> </w:t>
      </w:r>
      <w:r>
        <w:t xml:space="preserve">disc fusion (ACDF).</w:t>
      </w:r>
      <w:r>
        <w:t xml:space="preserve"> </w:t>
      </w:r>
      <w:r>
        <w:rPr>
          <w:vertAlign w:val="superscript"/>
        </w:rPr>
        <w:t xml:space="preserve">14</w:t>
      </w:r>
      <w:r>
        <w:t xml:space="preserve"> </w:t>
      </w:r>
      <w:r>
        <w:t xml:space="preserve">Our case is the third case of</w:t>
      </w:r>
      <w:r>
        <w:t xml:space="preserve"> </w:t>
      </w:r>
      <w:r>
        <w:t xml:space="preserve">chyle leak after cervical spine surgery.</w:t>
      </w:r>
    </w:p>
    <w:p>
      <w:pPr>
        <w:pStyle w:val="BodyText"/>
      </w:pPr>
      <w:r>
        <w:t xml:space="preserve">Of the 3 reported cases of iatrogenic thoracic duct injury from ACDF</w:t>
      </w:r>
      <w:r>
        <w:t xml:space="preserve"> </w:t>
      </w:r>
      <w:r>
        <w:t xml:space="preserve">(Table 1), 2 were male and 1 was female. All three of the patients were</w:t>
      </w:r>
      <w:r>
        <w:t xml:space="preserve"> </w:t>
      </w:r>
      <w:r>
        <w:t xml:space="preserve">undergoing surgery focused on level C5-6 and were approached from the</w:t>
      </w:r>
      <w:r>
        <w:t xml:space="preserve"> </w:t>
      </w:r>
      <w:r>
        <w:t xml:space="preserve">left side.</w:t>
      </w:r>
    </w:p>
    <w:p>
      <w:pPr>
        <w:pStyle w:val="BodyText"/>
      </w:pPr>
      <w:r>
        <w:t xml:space="preserve">The patients were relatively healthy, with patient 1 being in an MVA,</w:t>
      </w:r>
      <w:r>
        <w:t xml:space="preserve"> </w:t>
      </w:r>
      <w:r>
        <w:t xml:space="preserve">patient 2 having no comorbidities and patient 3 having hypertension.</w:t>
      </w:r>
      <w:r>
        <w:t xml:space="preserve"> </w:t>
      </w:r>
      <w:r>
        <w:t xml:space="preserve">None of the patients were obese. The size of the postoperative chyle</w:t>
      </w:r>
      <w:r>
        <w:t xml:space="preserve"> </w:t>
      </w:r>
      <w:r>
        <w:t xml:space="preserve">collection on imaging was 2.3 cm for Patient 2 and 4 cm for Patient 3.</w:t>
      </w:r>
      <w:r>
        <w:t xml:space="preserve"> </w:t>
      </w:r>
      <w:r>
        <w:t xml:space="preserve">One of the 3 leaks was noted intraoperatively and was repaired</w:t>
      </w:r>
      <w:r>
        <w:t xml:space="preserve"> </w:t>
      </w:r>
      <w:r>
        <w:t xml:space="preserve">immediately with clips. One of the leaks was noted after 2 months and</w:t>
      </w:r>
      <w:r>
        <w:t xml:space="preserve"> </w:t>
      </w:r>
      <w:r>
        <w:t xml:space="preserve">was treated with needle aspiration. The third leak was noted 4 months</w:t>
      </w:r>
      <w:r>
        <w:t xml:space="preserve"> </w:t>
      </w:r>
      <w:r>
        <w:t xml:space="preserve">after the initial surgery and required intrathoracic ligation of the</w:t>
      </w:r>
      <w:r>
        <w:t xml:space="preserve"> </w:t>
      </w:r>
      <w:r>
        <w:t xml:space="preserve">thoracic duct. In the 2 patients with delayed leaks, there was no noted</w:t>
      </w:r>
      <w:r>
        <w:t xml:space="preserve"> </w:t>
      </w:r>
      <w:r>
        <w:t xml:space="preserve">direct sizeable injury to the thoracic duct intraoperatively during</w:t>
      </w:r>
      <w:r>
        <w:t xml:space="preserve"> </w:t>
      </w:r>
      <w:r>
        <w:t xml:space="preserve">initial surgery. Given the delayed presentation and return after 2 and 4</w:t>
      </w:r>
      <w:r>
        <w:t xml:space="preserve"> </w:t>
      </w:r>
      <w:r>
        <w:t xml:space="preserve">months following ACDF, the differential diagnosis before imaging and</w:t>
      </w:r>
      <w:r>
        <w:t xml:space="preserve"> </w:t>
      </w:r>
      <w:r>
        <w:t xml:space="preserve">exploration was the formation of a post-op hematoma, seroma, or chyloma.</w:t>
      </w:r>
      <w:r>
        <w:t xml:space="preserve"> </w:t>
      </w:r>
      <w:r>
        <w:t xml:space="preserve">Following imaging, drainage, and surgery, the suspicion of a chyloma was</w:t>
      </w:r>
      <w:r>
        <w:t xml:space="preserve"> </w:t>
      </w:r>
      <w:r>
        <w:t xml:space="preserve">confirmed. We believe the chyloma likely occurred secondary to a</w:t>
      </w:r>
      <w:r>
        <w:t xml:space="preserve"> </w:t>
      </w:r>
      <w:r>
        <w:t xml:space="preserve">retraction injury on a portion of her thoracic duct. There was a small</w:t>
      </w:r>
      <w:r>
        <w:t xml:space="preserve"> </w:t>
      </w:r>
      <w:r>
        <w:t xml:space="preserve">leak that over time created a cystic capsule which contained the leak.</w:t>
      </w:r>
      <w:r>
        <w:t xml:space="preserve"> </w:t>
      </w:r>
      <w:r>
        <w:t xml:space="preserve">Patient 3 had immediate release of significant chyle (after a drain had</w:t>
      </w:r>
      <w:r>
        <w:t xml:space="preserve"> </w:t>
      </w:r>
      <w:r>
        <w:t xml:space="preserve">already collected 1000 mL) once this capsule was opened during</w:t>
      </w:r>
      <w:r>
        <w:t xml:space="preserve"> </w:t>
      </w:r>
      <w:r>
        <w:t xml:space="preserve">subsequent repair, but Patient 2 was able to heal after a simple needle</w:t>
      </w:r>
      <w:r>
        <w:t xml:space="preserve"> </w:t>
      </w:r>
      <w:r>
        <w:t xml:space="preserve">aspiration of 3.5 mL. These 3 patients show the range of leak severity</w:t>
      </w:r>
      <w:r>
        <w:t xml:space="preserve"> </w:t>
      </w:r>
      <w:r>
        <w:t xml:space="preserve">after injury during ACDF.</w:t>
      </w:r>
    </w:p>
    <w:p>
      <w:pPr>
        <w:pStyle w:val="BodyText"/>
      </w:pPr>
      <w:r>
        <w:t xml:space="preserve">Two patients were discharged the day after their initial ACDF, and one</w:t>
      </w:r>
      <w:r>
        <w:t xml:space="preserve"> </w:t>
      </w:r>
      <w:r>
        <w:t xml:space="preserve">was discharged the same day as ACDF. As the ACDF surgery is trending</w:t>
      </w:r>
      <w:r>
        <w:t xml:space="preserve"> </w:t>
      </w:r>
      <w:r>
        <w:t xml:space="preserve">towards an outpatient procedure, postoperative chyle leaks will often</w:t>
      </w:r>
      <w:r>
        <w:t xml:space="preserve"> </w:t>
      </w:r>
      <w:r>
        <w:t xml:space="preserve">more likely be discovered in a delayed manner during an office visit,</w:t>
      </w:r>
      <w:r>
        <w:t xml:space="preserve"> </w:t>
      </w:r>
      <w:r>
        <w:t xml:space="preserve">like Patients 2 and 3.</w:t>
      </w:r>
    </w:p>
    <w:p>
      <w:pPr>
        <w:pStyle w:val="BodyText"/>
      </w:pPr>
      <w:r>
        <w:t xml:space="preserve">Presenting symptoms of the delayed leaks were nontender, mobile neck</w:t>
      </w:r>
      <w:r>
        <w:t xml:space="preserve"> </w:t>
      </w:r>
      <w:r>
        <w:t xml:space="preserve">mass in Patient 2 and neck pain and swelling in Patient 3. No patient</w:t>
      </w:r>
      <w:r>
        <w:t xml:space="preserve"> </w:t>
      </w:r>
      <w:r>
        <w:t xml:space="preserve">had postoperative fever, dysphagia, hoarseness, shortness of breath, or</w:t>
      </w:r>
      <w:r>
        <w:t xml:space="preserve"> </w:t>
      </w:r>
      <w:r>
        <w:t xml:space="preserve">electrolyte abnormalities.</w:t>
      </w:r>
    </w:p>
    <w:p>
      <w:pPr>
        <w:pStyle w:val="BodyText"/>
      </w:pPr>
      <w:r>
        <w:t xml:space="preserve">The 3 patients are doing well with follow up periods of 80 days, 3.5</w:t>
      </w:r>
      <w:r>
        <w:t xml:space="preserve"> </w:t>
      </w:r>
      <w:r>
        <w:t xml:space="preserve">years, and 5 years. Patient 3 who underwent thoracic duct ligation had</w:t>
      </w:r>
      <w:r>
        <w:t xml:space="preserve"> </w:t>
      </w:r>
      <w:r>
        <w:t xml:space="preserve">no subsequent nutrition deficiency, as has been reported</w:t>
      </w:r>
      <w:r>
        <w:t xml:space="preserve"> </w:t>
      </w:r>
      <w:r>
        <w:t xml:space="preserve">previously.</w:t>
      </w:r>
      <w:r>
        <w:rPr>
          <w:vertAlign w:val="superscript"/>
        </w:rPr>
        <w:t xml:space="preserve">15</w:t>
      </w:r>
      <w:r>
        <w:t xml:space="preserve"> </w:t>
      </w:r>
      <w:r>
        <w:t xml:space="preserve">After being addressed, patients may</w:t>
      </w:r>
      <w:r>
        <w:t xml:space="preserve"> </w:t>
      </w:r>
      <w:r>
        <w:t xml:space="preserve">recover completely from this complication. None of these 3 patient has</w:t>
      </w:r>
      <w:r>
        <w:t xml:space="preserve"> </w:t>
      </w:r>
      <w:r>
        <w:t xml:space="preserve">long-term side effects.</w:t>
      </w:r>
    </w:p>
    <w:p>
      <w:pPr>
        <w:pStyle w:val="BodyText"/>
      </w:pPr>
      <w:r>
        <w:rPr>
          <w:b/>
        </w:rPr>
        <w:t xml:space="preserve">Conclusions</w:t>
      </w:r>
    </w:p>
    <w:p>
      <w:pPr>
        <w:pStyle w:val="BodyText"/>
      </w:pPr>
      <w:r>
        <w:t xml:space="preserve">Chyle leaks can occur intraoperatively or become evident months after</w:t>
      </w:r>
      <w:r>
        <w:t xml:space="preserve"> </w:t>
      </w:r>
      <w:r>
        <w:t xml:space="preserve">ACDF. Three cases have reported, with an incidence of</w:t>
      </w:r>
      <w:r>
        <w:t xml:space="preserve"> </w:t>
      </w:r>
      <w:r>
        <w:t xml:space="preserve">&lt;0.001%. These all occurred after surgery at the C5-6 level</w:t>
      </w:r>
      <w:r>
        <w:t xml:space="preserve"> </w:t>
      </w:r>
      <w:r>
        <w:t xml:space="preserve">and a left sided approach. They present as lower neck swelling and pain.</w:t>
      </w:r>
      <w:r>
        <w:t xml:space="preserve"> </w:t>
      </w:r>
      <w:r>
        <w:t xml:space="preserve">These can be treated postoperatively with needle drainage if small or</w:t>
      </w:r>
      <w:r>
        <w:t xml:space="preserve"> </w:t>
      </w:r>
      <w:r>
        <w:t xml:space="preserve">open ligation of the thoracic duct if severe. Patients can experience a</w:t>
      </w:r>
      <w:r>
        <w:t xml:space="preserve"> </w:t>
      </w:r>
      <w:r>
        <w:t xml:space="preserve">full recovery.</w:t>
      </w:r>
    </w:p>
    <w:p>
      <w:pPr>
        <w:pStyle w:val="BodyText"/>
      </w:pPr>
      <w:r>
        <w:rPr>
          <w:b/>
        </w:rPr>
        <w:t xml:space="preserve">List of Abbreviations</w:t>
      </w:r>
    </w:p>
    <w:p>
      <w:pPr>
        <w:pStyle w:val="BodyText"/>
      </w:pPr>
      <w:r>
        <w:t xml:space="preserve">Head and neck (H&amp;N); anterior cervical disc fusion (ACDF); anterior</w:t>
      </w:r>
      <w:r>
        <w:t xml:space="preserve"> </w:t>
      </w:r>
      <w:r>
        <w:t xml:space="preserve">cervical corpectomy and fusion (ACCF); postoperative day (POD)</w:t>
      </w:r>
    </w:p>
    <w:p>
      <w:pPr>
        <w:pStyle w:val="BodyText"/>
      </w:pPr>
      <w:r>
        <w:rPr>
          <w:b/>
        </w:rPr>
        <w:t xml:space="preserve">References</w:t>
      </w:r>
    </w:p>
    <w:p>
      <w:pPr>
        <w:pStyle w:val="BodyText"/>
      </w:pPr>
      <w:r>
        <w:t xml:space="preserve">1. Van Pernis PA. Variations of the thoracic duct. Surgery. 1949;26:</w:t>
      </w:r>
      <w:r>
        <w:t xml:space="preserve"> </w:t>
      </w:r>
      <w:r>
        <w:t xml:space="preserve">806-809.</w:t>
      </w:r>
    </w:p>
    <w:p>
      <w:pPr>
        <w:pStyle w:val="BodyText"/>
      </w:pPr>
      <w:r>
        <w:t xml:space="preserve">2. Langford R. J., Daudia A. T., Malins T. J. A morphological study of</w:t>
      </w:r>
      <w:r>
        <w:t xml:space="preserve"> </w:t>
      </w:r>
      <w:r>
        <w:t xml:space="preserve">the thoracic duct at the jugulo-subclavian junction. Journal of</w:t>
      </w:r>
      <w:r>
        <w:t xml:space="preserve"> </w:t>
      </w:r>
      <w:r>
        <w:t xml:space="preserve">Cranio-Maxillo-Facial Surgery. 1999;27(2):100–104. doi:</w:t>
      </w:r>
      <w:r>
        <w:t xml:space="preserve"> </w:t>
      </w:r>
      <w:r>
        <w:t xml:space="preserve">10.1016/S1010-5182(99)80021-3. </w:t>
      </w:r>
    </w:p>
    <w:p>
      <w:pPr>
        <w:pStyle w:val="BodyText"/>
      </w:pPr>
      <w:r>
        <w:t xml:space="preserve">3. Hart AK, Greinwald JH, Shaffrey CI, Postma GN. Thoracic duct injury</w:t>
      </w:r>
      <w:r>
        <w:t xml:space="preserve"> </w:t>
      </w:r>
      <w:r>
        <w:t xml:space="preserve">during anterior cervical discectomy: a rare complication. Case report. J</w:t>
      </w:r>
      <w:r>
        <w:t xml:space="preserve"> </w:t>
      </w:r>
      <w:r>
        <w:t xml:space="preserve">Neurosurg. 1998;88:151-154.</w:t>
      </w:r>
    </w:p>
    <w:p>
      <w:pPr>
        <w:pStyle w:val="BodyText"/>
      </w:pPr>
      <w:r>
        <w:t xml:space="preserve">4. Gottlieb MI, Greenfield J. Variations in the terminal portion of the</w:t>
      </w:r>
      <w:r>
        <w:t xml:space="preserve"> </w:t>
      </w:r>
      <w:r>
        <w:t xml:space="preserve">human thoracic duct. AMA Arch Surg. 1956;73:955-959. </w:t>
      </w:r>
    </w:p>
    <w:p>
      <w:pPr>
        <w:pStyle w:val="BodyText"/>
      </w:pPr>
      <w:r>
        <w:t xml:space="preserve">5.  Kinnaert P. Anatomical variations of the cervical portion of the</w:t>
      </w:r>
      <w:r>
        <w:t xml:space="preserve"> </w:t>
      </w:r>
      <w:r>
        <w:t xml:space="preserve">thoracic duct in man. J Anat. 1973;115:45-52.</w:t>
      </w:r>
    </w:p>
    <w:p>
      <w:pPr>
        <w:pStyle w:val="BodyText"/>
      </w:pPr>
      <w:r>
        <w:t xml:space="preserve">6.  Delaney SW, Shi H, Shokrani A, Sinha UK. Management of Chyle Leak</w:t>
      </w:r>
      <w:r>
        <w:t xml:space="preserve"> </w:t>
      </w:r>
      <w:r>
        <w:t xml:space="preserve">after Head and Neck Surgery: Review of Current Treatment</w:t>
      </w:r>
      <w:r>
        <w:t xml:space="preserve"> </w:t>
      </w:r>
      <w:r>
        <w:t xml:space="preserve">Strategies. </w:t>
      </w:r>
      <w:r>
        <w:rPr>
          <w:i/>
        </w:rPr>
        <w:t xml:space="preserve">Int J Otolaryngol</w:t>
      </w:r>
      <w:r>
        <w:t xml:space="preserve">. 2017;2017:8362874.</w:t>
      </w:r>
      <w:r>
        <w:t xml:space="preserve"> </w:t>
      </w:r>
      <w:r>
        <w:t xml:space="preserve">doi:10.1155/2017/8362874</w:t>
      </w:r>
    </w:p>
    <w:p>
      <w:pPr>
        <w:pStyle w:val="BodyText"/>
      </w:pPr>
      <w:r>
        <w:t xml:space="preserve">7. Lee Y. S., Kim B.-W., Chang H.-S., Park C. S. Factors predisposing to</w:t>
      </w:r>
      <w:r>
        <w:t xml:space="preserve"> </w:t>
      </w:r>
      <w:r>
        <w:t xml:space="preserve">chyle leakage following thyroid cancer surgery without lateral neck</w:t>
      </w:r>
      <w:r>
        <w:t xml:space="preserve"> </w:t>
      </w:r>
      <w:r>
        <w:t xml:space="preserve">dissection. Head &amp; Neck. 2013;35(8):1149–1152. doi:</w:t>
      </w:r>
      <w:r>
        <w:t xml:space="preserve"> </w:t>
      </w:r>
      <w:r>
        <w:t xml:space="preserve">10.1002/hed.23104. </w:t>
      </w:r>
    </w:p>
    <w:p>
      <w:pPr>
        <w:pStyle w:val="BodyText"/>
      </w:pPr>
      <w:r>
        <w:t xml:space="preserve">8. Lorenz K., Abuazab M., Sekulla C., Nguyen-Thanh P., Brauckhoff M.,</w:t>
      </w:r>
      <w:r>
        <w:t xml:space="preserve"> </w:t>
      </w:r>
      <w:r>
        <w:t xml:space="preserve">Dralle H. Management of lymph fistulas in thyroid surgery. Langenbeck’s</w:t>
      </w:r>
      <w:r>
        <w:t xml:space="preserve"> </w:t>
      </w:r>
      <w:r>
        <w:t xml:space="preserve">Archives of Surgery. 2010;395(7):911–917. doi:</w:t>
      </w:r>
      <w:r>
        <w:t xml:space="preserve"> </w:t>
      </w:r>
      <w:r>
        <w:t xml:space="preserve">10.1007/s00423-010-0686-2. </w:t>
      </w:r>
    </w:p>
    <w:p>
      <w:pPr>
        <w:pStyle w:val="BodyText"/>
      </w:pPr>
      <w:r>
        <w:t xml:space="preserve">9. Roh J.-L., Yoon Y.-H., Park C. I. Chyle leakage in patients</w:t>
      </w:r>
      <w:r>
        <w:t xml:space="preserve"> </w:t>
      </w:r>
      <w:r>
        <w:t xml:space="preserve">undergoing thyroidectomy plus central neck dissection for differentiated</w:t>
      </w:r>
      <w:r>
        <w:t xml:space="preserve"> </w:t>
      </w:r>
      <w:r>
        <w:t xml:space="preserve">papillary thyroid carcinoma. Annals of Surgical</w:t>
      </w:r>
      <w:r>
        <w:t xml:space="preserve"> </w:t>
      </w:r>
      <w:r>
        <w:t xml:space="preserve">Oncology. 2008;15(9):2576–2580. doi: 10.1245/s10434-008-0017-9. </w:t>
      </w:r>
    </w:p>
    <w:p>
      <w:pPr>
        <w:pStyle w:val="BodyText"/>
      </w:pPr>
      <w:r>
        <w:t xml:space="preserve">10. Rammal A., Zawawi F., Varshney R., Hier M. P., Payne R. J., Mlynarek</w:t>
      </w:r>
      <w:r>
        <w:t xml:space="preserve"> </w:t>
      </w:r>
      <w:r>
        <w:t xml:space="preserve">A. M. Chyle leak: a rare complication post-hemithyroidectomy. Case</w:t>
      </w:r>
      <w:r>
        <w:t xml:space="preserve"> </w:t>
      </w:r>
      <w:r>
        <w:t xml:space="preserve">report and review of literature. Otolaryngologia</w:t>
      </w:r>
      <w:r>
        <w:t xml:space="preserve"> </w:t>
      </w:r>
      <w:r>
        <w:t xml:space="preserve">Polska. 2014;68(4):204–207. doi: 10.1016/j.otpol.2014.03.003. </w:t>
      </w:r>
    </w:p>
    <w:p>
      <w:pPr>
        <w:pStyle w:val="BodyText"/>
      </w:pPr>
      <w:r>
        <w:t xml:space="preserve">11. Dhiwakar M., Nambi G. I., Ramanikanth T. V. Drain removal and</w:t>
      </w:r>
      <w:r>
        <w:t xml:space="preserve"> </w:t>
      </w:r>
      <w:r>
        <w:t xml:space="preserve">aspiration to treat low output chylous fistula. European Archives of</w:t>
      </w:r>
      <w:r>
        <w:t xml:space="preserve"> </w:t>
      </w:r>
      <w:r>
        <w:t xml:space="preserve">Oto-Rhino-Laryngology. 2014;271(3):561–565. doi:</w:t>
      </w:r>
      <w:r>
        <w:t xml:space="preserve"> </w:t>
      </w:r>
      <w:r>
        <w:t xml:space="preserve">10.1007/s00405-013-2534-9. </w:t>
      </w:r>
    </w:p>
    <w:p>
      <w:pPr>
        <w:pStyle w:val="BodyText"/>
      </w:pPr>
      <w:r>
        <w:t xml:space="preserve">12. Nussenbaum B., Liu J. H., Sinard R. J. Systematic management of</w:t>
      </w:r>
      <w:r>
        <w:t xml:space="preserve"> </w:t>
      </w:r>
      <w:r>
        <w:t xml:space="preserve">chyle fistula: the Southwestern experience and review of the</w:t>
      </w:r>
      <w:r>
        <w:t xml:space="preserve"> </w:t>
      </w:r>
      <w:r>
        <w:t xml:space="preserve">literature. Otolaryngology—Head and Neck Surgery. 2000;122(1):31–38.</w:t>
      </w:r>
      <w:r>
        <w:t xml:space="preserve"> </w:t>
      </w:r>
      <w:r>
        <w:t xml:space="preserve">doi: 10.1016/s0194-5998(00)70140-9. </w:t>
      </w:r>
    </w:p>
    <w:p>
      <w:pPr>
        <w:pStyle w:val="BodyText"/>
      </w:pPr>
      <w:r>
        <w:t xml:space="preserve">13. Crumley R. L., Smith J. D. Postoperative chylous fistula prevention</w:t>
      </w:r>
      <w:r>
        <w:t xml:space="preserve"> </w:t>
      </w:r>
      <w:r>
        <w:t xml:space="preserve">and management. The Laryngoscope. 1976;86(6):804–813. doi:</w:t>
      </w:r>
      <w:r>
        <w:t xml:space="preserve"> </w:t>
      </w:r>
      <w:r>
        <w:t xml:space="preserve">10.1288/00005537-197606000-00008. </w:t>
      </w:r>
    </w:p>
    <w:p>
      <w:pPr>
        <w:pStyle w:val="BodyText"/>
      </w:pPr>
      <w:r>
        <w:t xml:space="preserve">14. Derakhshan A, Lubelski D, Steinmetz MP, et</w:t>
      </w:r>
      <w:r>
        <w:t xml:space="preserve"> </w:t>
      </w:r>
      <w:r>
        <w:t xml:space="preserve">al. </w:t>
      </w:r>
      <w:hyperlink r:id="rId21">
        <w:r>
          <w:rPr>
            <w:rStyle w:val="Hyperlink"/>
          </w:rPr>
          <w:t xml:space="preserve">Thoracic Duct Injury Following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Cervical Spine Surgery: A Multicenter Retrospective Review.</w:t>
        </w:r>
      </w:hyperlink>
      <w:r>
        <w:t xml:space="preserve"> </w:t>
      </w:r>
      <w:r>
        <w:t xml:space="preserve">Global</w:t>
      </w:r>
      <w:r>
        <w:t xml:space="preserve"> </w:t>
      </w:r>
      <w:r>
        <w:t xml:space="preserve">Spine J. 2017 Apr;7(1 Suppl):115S-119S. doi: 10.1177/2192568216688194.</w:t>
      </w:r>
      <w:r>
        <w:t xml:space="preserve"> </w:t>
      </w:r>
      <w:r>
        <w:t xml:space="preserve">Epub 2017 Apr.</w:t>
      </w:r>
    </w:p>
    <w:p>
      <w:pPr>
        <w:pStyle w:val="BodyText"/>
      </w:pPr>
      <w:r>
        <w:t xml:space="preserve">15. Bonavina L, Saino G, Bona D, Abraham M, Peracchia A. Thoracoscopic</w:t>
      </w:r>
      <w:r>
        <w:t xml:space="preserve"> </w:t>
      </w:r>
      <w:r>
        <w:t xml:space="preserve">management of chylothorax complicating esophagectomy. J Laparoendosc Adv</w:t>
      </w:r>
      <w:r>
        <w:t xml:space="preserve"> </w:t>
      </w:r>
      <w:r>
        <w:t xml:space="preserve">Surg Tech A. 2001;11:367-369.</w:t>
      </w:r>
    </w:p>
    <w:p>
      <w:pPr>
        <w:pStyle w:val="BodyText"/>
      </w:pPr>
      <w:r>
        <w:drawing>
          <wp:inline>
            <wp:extent cx="2923633" cy="3914488"/>
            <wp:effectExtent b="0" l="0" r="0" t="0"/>
            <wp:docPr descr="image" title="" id="1" name="Picture"/>
            <a:graphic>
              <a:graphicData uri="http://schemas.openxmlformats.org/drawingml/2006/picture">
                <pic:pic>
                  <pic:nvPicPr>
                    <pic:cNvPr descr="figures/Figure-1/Figure-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633" cy="391448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1. Indurated and erythematous left neck and upper chest skin 4</w:t>
      </w:r>
      <w:r>
        <w:t xml:space="preserve"> </w:t>
      </w:r>
      <w:r>
        <w:t xml:space="preserve">months after initial surgery.</w:t>
      </w:r>
    </w:p>
    <w:p>
      <w:pPr>
        <w:pStyle w:val="BodyText"/>
      </w:pPr>
      <w:r>
        <w:br w:type="textWrapping"/>
      </w:r>
    </w:p>
    <w:p>
      <w:pPr>
        <w:pStyle w:val="BodyText"/>
      </w:pPr>
      <w:r>
        <w:drawing>
          <wp:inline>
            <wp:extent cx="5334000" cy="7141388"/>
            <wp:effectExtent b="0" l="0" r="0" t="0"/>
            <wp:docPr descr="image" title="" id="1" name="Picture"/>
            <a:graphic>
              <a:graphicData uri="http://schemas.openxmlformats.org/drawingml/2006/picture">
                <pic:pic>
                  <pic:nvPicPr>
                    <pic:cNvPr descr="figures/Figure-2/Figure-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14138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lockText"/>
        <w:pStyle w:val="BlockText"/>
        <w:pStyle w:val="BlockText"/>
        <w:pStyle w:val="BlockText"/>
        <w:pStyle w:val="BlockText"/>
      </w:pPr>
      <w:r>
        <w:t xml:space="preserve">Figure 2. Sagittal CT imaging showing a 4x4 cm left lower cervical</w:t>
      </w:r>
      <w:r>
        <w:t xml:space="preserve"> </w:t>
      </w:r>
      <w:r>
        <w:t xml:space="preserve">abscess.</w:t>
      </w:r>
    </w:p>
    <w:p>
      <w:pPr>
        <w:pStyle w:val="BlockText"/>
        <w:pStyle w:val="BlockText"/>
        <w:pStyle w:val="BlockText"/>
        <w:pStyle w:val="BlockText"/>
        <w:pStyle w:val="BlockText"/>
      </w:pPr>
      <w:r>
        <w:br w:type="textWrapping"/>
      </w:r>
    </w:p>
    <w:p>
      <w:pPr>
        <w:pStyle w:val="FirstParagraph"/>
      </w:pPr>
      <w:r>
        <w:drawing>
          <wp:inline>
            <wp:extent cx="5334000" cy="3984037"/>
            <wp:effectExtent b="0" l="0" r="0" t="0"/>
            <wp:docPr descr="image" title="" id="1" name="Picture"/>
            <a:graphic>
              <a:graphicData uri="http://schemas.openxmlformats.org/drawingml/2006/picture">
                <pic:pic>
                  <pic:nvPicPr>
                    <pic:cNvPr descr="figures/Figure-3/Figure-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98403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lockText"/>
        <w:pStyle w:val="BlockText"/>
        <w:pStyle w:val="BlockText"/>
        <w:pStyle w:val="BlockText"/>
        <w:pStyle w:val="BlockText"/>
      </w:pPr>
      <w:r>
        <w:t xml:space="preserve">Figure 3. Axial CT imaging showing a 4x4 cm left lower cervical abscess.</w:t>
      </w:r>
    </w:p>
    <w:p>
      <w:pPr>
        <w:pStyle w:val="BlockText"/>
        <w:pStyle w:val="BlockText"/>
        <w:pStyle w:val="BlockText"/>
        <w:pStyle w:val="BlockText"/>
        <w:pStyle w:val="BlockText"/>
      </w:pPr>
      <w:r>
        <w:br w:type="textWrapping"/>
      </w:r>
    </w:p>
    <w:p>
      <w:pPr>
        <w:pStyle w:val="FirstParagraph"/>
      </w:pPr>
      <w:r>
        <w:t xml:space="preserve">Table 1.</w:t>
      </w:r>
    </w:p>
    <w:tbl>
      <w:tblPr>
        <w:tblStyle w:val="TableNormal"/>
        <w:tblW w:type="pct" w:w="0.0"/>
        <w:tblLook/>
      </w:tblPr>
      <w:tblGrid/>
      <w:tr>
        <w:tc>
          <w:p>
            <w:pPr>
              <w:pStyle w:val="Compact"/>
              <w:jc w:val="left"/>
            </w:pPr>
            <w:r>
              <w:t xml:space="preserve">Patient</w:t>
            </w:r>
          </w:p>
        </w:tc>
        <w:tc>
          <w:p>
            <w:pPr>
              <w:pStyle w:val="Compact"/>
              <w:jc w:val="left"/>
            </w:pPr>
            <w:r>
              <w:t xml:space="preserve">age of pateint</w:t>
            </w:r>
          </w:p>
        </w:tc>
        <w:tc>
          <w:p>
            <w:pPr>
              <w:pStyle w:val="Compact"/>
              <w:jc w:val="left"/>
            </w:pPr>
            <w:r>
              <w:t xml:space="preserve">sex</w:t>
            </w:r>
          </w:p>
        </w:tc>
        <w:tc>
          <w:p>
            <w:pPr>
              <w:pStyle w:val="Compact"/>
              <w:jc w:val="left"/>
            </w:pPr>
            <w:r>
              <w:t xml:space="preserve">BMI</w:t>
            </w:r>
          </w:p>
        </w:tc>
        <w:tc>
          <w:p>
            <w:pPr>
              <w:pStyle w:val="Compact"/>
              <w:jc w:val="left"/>
            </w:pPr>
            <w:r>
              <w:t xml:space="preserve">level of spine surgery </w:t>
            </w:r>
          </w:p>
        </w:tc>
        <w:tc>
          <w:p>
            <w:pPr>
              <w:pStyle w:val="Compact"/>
              <w:jc w:val="left"/>
            </w:pPr>
            <w:r>
              <w:t xml:space="preserve">approach side</w:t>
            </w:r>
          </w:p>
        </w:tc>
        <w:tc>
          <w:p>
            <w:pPr>
              <w:pStyle w:val="Compact"/>
              <w:jc w:val="left"/>
            </w:pPr>
            <w:r>
              <w:t xml:space="preserve">time leak noted</w:t>
            </w:r>
          </w:p>
        </w:tc>
        <w:tc>
          <w:p>
            <w:pPr>
              <w:pStyle w:val="Compact"/>
              <w:jc w:val="left"/>
            </w:pPr>
            <w:r>
              <w:t xml:space="preserve">method of repair</w:t>
            </w:r>
          </w:p>
        </w:tc>
        <w:tc>
          <w:p>
            <w:pPr>
              <w:pStyle w:val="Compact"/>
              <w:jc w:val="left"/>
            </w:pPr>
            <w:r>
              <w:t xml:space="preserve">size of fluid</w:t>
            </w:r>
            <w:r>
              <w:t xml:space="preserve"> </w:t>
            </w:r>
            <w:r>
              <w:t xml:space="preserve">collection on imaging</w:t>
            </w:r>
          </w:p>
        </w:tc>
        <w:tc>
          <w:p>
            <w:pPr>
              <w:pStyle w:val="Compact"/>
              <w:jc w:val="left"/>
            </w:pPr>
            <w:r>
              <w:t xml:space="preserve">date of initial discharge</w:t>
            </w:r>
          </w:p>
        </w:tc>
        <w:tc>
          <w:p>
            <w:pPr>
              <w:pStyle w:val="Compact"/>
              <w:jc w:val="left"/>
            </w:pPr>
            <w:r>
              <w:t xml:space="preserve">symptoms</w:t>
            </w:r>
          </w:p>
        </w:tc>
        <w:tc>
          <w:p>
            <w:pPr>
              <w:pStyle w:val="Compact"/>
              <w:jc w:val="left"/>
            </w:pPr>
            <w:r>
              <w:t xml:space="preserve">length of</w:t>
            </w:r>
            <w:r>
              <w:t xml:space="preserve"> </w:t>
            </w:r>
            <w:r>
              <w:t xml:space="preserve">follow up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1</w:t>
            </w:r>
          </w:p>
        </w:tc>
        <w:tc>
          <w:p>
            <w:pPr>
              <w:pStyle w:val="Compact"/>
              <w:jc w:val="left"/>
            </w:pPr>
            <w:r>
              <w:t xml:space="preserve">NA</w:t>
            </w:r>
          </w:p>
        </w:tc>
        <w:tc>
          <w:p>
            <w:pPr>
              <w:pStyle w:val="Compact"/>
              <w:jc w:val="left"/>
            </w:pPr>
            <w:r>
              <w:t xml:space="preserve">M</w:t>
            </w:r>
          </w:p>
        </w:tc>
        <w:tc>
          <w:p>
            <w:pPr>
              <w:pStyle w:val="Compact"/>
              <w:jc w:val="left"/>
            </w:pPr>
            <w:r>
              <w:t xml:space="preserve">NA</w:t>
            </w:r>
          </w:p>
        </w:tc>
        <w:tc>
          <w:p>
            <w:pPr>
              <w:pStyle w:val="Compact"/>
              <w:jc w:val="left"/>
            </w:pPr>
            <w:r>
              <w:t xml:space="preserve">C5-6</w:t>
            </w:r>
          </w:p>
        </w:tc>
        <w:tc>
          <w:p>
            <w:pPr>
              <w:pStyle w:val="Compact"/>
              <w:jc w:val="left"/>
            </w:pPr>
            <w:r>
              <w:t xml:space="preserve">left</w:t>
            </w:r>
          </w:p>
        </w:tc>
        <w:tc>
          <w:p>
            <w:pPr>
              <w:pStyle w:val="Compact"/>
              <w:jc w:val="left"/>
            </w:pPr>
            <w:r>
              <w:t xml:space="preserve">intraoperative</w:t>
            </w:r>
          </w:p>
        </w:tc>
        <w:tc>
          <w:p>
            <w:pPr>
              <w:pStyle w:val="Compact"/>
              <w:jc w:val="left"/>
            </w:pPr>
            <w:r>
              <w:t xml:space="preserve">clips</w:t>
            </w:r>
          </w:p>
        </w:tc>
        <w:tc>
          <w:p>
            <w:pPr>
              <w:pStyle w:val="Compact"/>
              <w:jc w:val="left"/>
            </w:pPr>
            <w:r>
              <w:t xml:space="preserve">NA</w:t>
            </w:r>
          </w:p>
        </w:tc>
        <w:tc>
          <w:p>
            <w:pPr>
              <w:pStyle w:val="Compact"/>
              <w:jc w:val="left"/>
            </w:pPr>
            <w:r>
              <w:t xml:space="preserve">postoperative day 1</w:t>
            </w:r>
          </w:p>
        </w:tc>
        <w:tc>
          <w:p>
            <w:pPr>
              <w:pStyle w:val="Compact"/>
              <w:jc w:val="left"/>
            </w:pPr>
            <w:r>
              <w:t xml:space="preserve">NA</w:t>
            </w:r>
          </w:p>
        </w:tc>
        <w:tc>
          <w:p>
            <w:pPr>
              <w:pStyle w:val="Compact"/>
              <w:jc w:val="left"/>
            </w:pPr>
            <w:r>
              <w:t xml:space="preserve">80 days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2</w:t>
            </w:r>
          </w:p>
        </w:tc>
        <w:tc>
          <w:p>
            <w:pPr>
              <w:pStyle w:val="Compact"/>
              <w:jc w:val="left"/>
            </w:pPr>
            <w:r>
              <w:t xml:space="preserve">NA</w:t>
            </w:r>
          </w:p>
        </w:tc>
        <w:tc>
          <w:p>
            <w:pPr>
              <w:pStyle w:val="Compact"/>
              <w:jc w:val="left"/>
            </w:pPr>
            <w:r>
              <w:t xml:space="preserve">F</w:t>
            </w:r>
          </w:p>
        </w:tc>
        <w:tc>
          <w:p>
            <w:pPr>
              <w:pStyle w:val="Compact"/>
              <w:jc w:val="left"/>
            </w:pPr>
            <w:r>
              <w:t xml:space="preserve">21.9</w:t>
            </w:r>
          </w:p>
        </w:tc>
        <w:tc>
          <w:p>
            <w:pPr>
              <w:pStyle w:val="Compact"/>
              <w:jc w:val="left"/>
            </w:pPr>
            <w:r>
              <w:t xml:space="preserve">C5-6</w:t>
            </w:r>
          </w:p>
        </w:tc>
        <w:tc>
          <w:p>
            <w:pPr>
              <w:pStyle w:val="Compact"/>
              <w:jc w:val="left"/>
            </w:pPr>
            <w:r>
              <w:t xml:space="preserve">left</w:t>
            </w:r>
          </w:p>
        </w:tc>
        <w:tc>
          <w:p>
            <w:pPr>
              <w:pStyle w:val="Compact"/>
              <w:jc w:val="left"/>
            </w:pPr>
            <w:r>
              <w:t xml:space="preserve">2 months postoperatively</w:t>
            </w:r>
          </w:p>
        </w:tc>
        <w:tc>
          <w:p>
            <w:pPr>
              <w:pStyle w:val="Compact"/>
              <w:jc w:val="left"/>
            </w:pPr>
            <w:r>
              <w:t xml:space="preserve">needle</w:t>
            </w:r>
            <w:r>
              <w:t xml:space="preserve"> </w:t>
            </w:r>
            <w:r>
              <w:t xml:space="preserve">aspiration</w:t>
            </w:r>
          </w:p>
        </w:tc>
        <w:tc>
          <w:p>
            <w:pPr>
              <w:pStyle w:val="Compact"/>
              <w:jc w:val="left"/>
            </w:pPr>
            <w:r>
              <w:t xml:space="preserve">2.3 cm</w:t>
            </w:r>
          </w:p>
        </w:tc>
        <w:tc>
          <w:p>
            <w:pPr>
              <w:pStyle w:val="Compact"/>
              <w:jc w:val="left"/>
            </w:pPr>
            <w:r>
              <w:t xml:space="preserve">same day</w:t>
            </w:r>
          </w:p>
        </w:tc>
        <w:tc>
          <w:p>
            <w:pPr>
              <w:pStyle w:val="Compact"/>
              <w:jc w:val="left"/>
            </w:pPr>
            <w:r>
              <w:t xml:space="preserve">nontender, mobile neck mass</w:t>
            </w:r>
          </w:p>
        </w:tc>
        <w:tc>
          <w:p>
            <w:pPr>
              <w:pStyle w:val="Compact"/>
              <w:jc w:val="left"/>
            </w:pPr>
            <w:r>
              <w:t xml:space="preserve">3.5</w:t>
            </w:r>
            <w:r>
              <w:t xml:space="preserve"> </w:t>
            </w:r>
            <w:r>
              <w:t xml:space="preserve">years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3</w:t>
            </w:r>
          </w:p>
        </w:tc>
        <w:tc>
          <w:p>
            <w:pPr>
              <w:pStyle w:val="Compact"/>
              <w:jc w:val="left"/>
            </w:pPr>
            <w:r>
              <w:t xml:space="preserve">62 years old</w:t>
            </w:r>
          </w:p>
        </w:tc>
        <w:tc>
          <w:p>
            <w:pPr>
              <w:pStyle w:val="Compact"/>
              <w:jc w:val="left"/>
            </w:pPr>
            <w:r>
              <w:t xml:space="preserve">M</w:t>
            </w:r>
          </w:p>
        </w:tc>
        <w:tc>
          <w:p>
            <w:pPr>
              <w:pStyle w:val="Compact"/>
              <w:jc w:val="left"/>
            </w:pPr>
            <w:r>
              <w:t xml:space="preserve">24.2</w:t>
            </w:r>
          </w:p>
        </w:tc>
        <w:tc>
          <w:p>
            <w:pPr>
              <w:pStyle w:val="Compact"/>
              <w:jc w:val="left"/>
            </w:pPr>
            <w:r>
              <w:t xml:space="preserve">C5-6</w:t>
            </w:r>
          </w:p>
        </w:tc>
        <w:tc>
          <w:p>
            <w:pPr>
              <w:pStyle w:val="Compact"/>
              <w:jc w:val="left"/>
            </w:pPr>
            <w:r>
              <w:t xml:space="preserve">left</w:t>
            </w:r>
          </w:p>
        </w:tc>
        <w:tc>
          <w:p>
            <w:pPr>
              <w:pStyle w:val="Compact"/>
              <w:jc w:val="left"/>
            </w:pPr>
            <w:r>
              <w:t xml:space="preserve">4 months postoperatively</w:t>
            </w:r>
          </w:p>
        </w:tc>
        <w:tc>
          <w:p>
            <w:pPr>
              <w:pStyle w:val="Compact"/>
              <w:jc w:val="left"/>
            </w:pPr>
            <w:r>
              <w:t xml:space="preserve">ligation of thoracic duct in the chest</w:t>
            </w:r>
          </w:p>
        </w:tc>
        <w:tc>
          <w:p>
            <w:pPr>
              <w:pStyle w:val="Compact"/>
              <w:jc w:val="left"/>
            </w:pPr>
            <w:r>
              <w:t xml:space="preserve">4 cm</w:t>
            </w:r>
          </w:p>
        </w:tc>
        <w:tc>
          <w:p>
            <w:pPr>
              <w:pStyle w:val="Compact"/>
              <w:jc w:val="left"/>
            </w:pPr>
            <w:r>
              <w:t xml:space="preserve">postperative day 1</w:t>
            </w:r>
          </w:p>
        </w:tc>
        <w:tc>
          <w:p>
            <w:pPr>
              <w:pStyle w:val="Compact"/>
              <w:jc w:val="left"/>
            </w:pPr>
            <w:r>
              <w:t xml:space="preserve">neck pain and swelling</w:t>
            </w:r>
          </w:p>
        </w:tc>
        <w:tc>
          <w:p>
            <w:pPr>
              <w:pStyle w:val="Compact"/>
              <w:jc w:val="left"/>
            </w:pPr>
            <w:r>
              <w:t xml:space="preserve">5 years</w:t>
            </w:r>
          </w:p>
        </w:tc>
      </w:tr>
    </w:tbl>
    <w:sectPr/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0">
    <w:nsid w:val="e17f69ba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abstractNum w:abstractNumId="990">
    <w:nsid w:val="c1124908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num w:numId="1">
    <w:abstractNumId w:val="0"/>
  </w:num>
  <w:num w:numId="1000">
    <w:abstractNumId w:val="99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/>
  <w:style w:type="paragraph" w:default="1" w:styleId="Normal">
    <w:name w:val="Normal"/>
    <w:qFormat/>
  </w:style>
  <w:style w:type="paragraph" w:styleId="BodyText">
    <w:name w:val="Body Text"/>
    <w:basedOn w:val="Normal"/>
    <w:link w:val="BodyTextChar"/>
    <w:pPr>
      <w:spacing w:before="180" w:after="180"/>
    </w:pPr>
    <w:qFormat/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keepNext/>
      <w:keepLines/>
      <w:spacing w:before="240" w:after="240"/>
      <w:jc w:val="center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next w:val="Bibliography"/>
    <w:qFormat/>
    <w:pPr/>
    <w:rPr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  <w:ind w:firstLine="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next w:val="FootnoteText"/>
    <w:uiPriority w:val="9"/>
    <w:unhideWhenUsed/>
    <w:qFormat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BodyTextChar"/>
    <w:pPr>
      <w:spacing w:before="0"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FigureWithCaption">
    <w:name w:val="Figure with Caption"/>
    <w:basedOn w:val="Figure"/>
    <w:pPr>
      <w:keepNext/>
    </w:pPr>
  </w:style>
  <w:style w:type="character" w:customStyle="1" w:styleId="BodyTextChar">
    <w:name w:val="Body Text Char"/>
    <w:basedOn w:val="DefaultParagraphFont"/>
    <w:link w:val="BodyText"/>
  </w:style>
  <w:style w:type="character" w:customStyle="1" w:styleId="VerbatimChar">
    <w:name w:val="Verbatim Char"/>
    <w:basedOn w:val="BodyTextChar"/>
    <w:rPr>
      <w:rFonts w:ascii="Consolas" w:hAnsi="Consolas"/>
      <w:sz w:val="22"/>
    </w:rPr>
  </w:style>
  <w:style w:type="character" w:styleId="FootnoteReference">
    <w:name w:val="Footnote Reference"/>
    <w:basedOn w:val="BodyTextChar"/>
    <w:rPr>
      <w:vertAlign w:val="superscript"/>
    </w:rPr>
  </w:style>
  <w:style w:type="character" w:styleId="Hyperlink">
    <w:name w:val="Hyperlink"/>
    <w:basedOn w:val="BodyText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color w:val="007020"/>
      <w:b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/>
  </w:style>
  <w:style w:type="character" w:customStyle="1" w:styleId="CommentTok">
    <w:name w:val="CommentTok"/>
    <w:basedOn w:val="VerbatimChar"/>
    <w:rPr>
      <w:color w:val="60a0b0"/>
      <w:i/>
    </w:rPr>
  </w:style>
  <w:style w:type="character" w:customStyle="1" w:styleId="DocumentationTok">
    <w:name w:val="DocumentationTok"/>
    <w:basedOn w:val="VerbatimChar"/>
    <w:rPr>
      <w:color w:val="ba2121"/>
      <w:i/>
    </w:rPr>
  </w:style>
  <w:style w:type="character" w:customStyle="1" w:styleId="AnnotationTok">
    <w:name w:val="AnnotationTok"/>
    <w:basedOn w:val="VerbatimChar"/>
    <w:rPr>
      <w:color w:val="60a0b0"/>
      <w:b/>
      <w:i/>
    </w:rPr>
  </w:style>
  <w:style w:type="character" w:customStyle="1" w:styleId="CommentVarTok">
    <w:name w:val="CommentVarTok"/>
    <w:basedOn w:val="VerbatimChar"/>
    <w:rPr>
      <w:color w:val="60a0b0"/>
      <w:b/>
      <w:i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color w:val="007020"/>
      <w:b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/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color w:val="60a0b0"/>
      <w:b/>
      <w:i/>
    </w:rPr>
  </w:style>
  <w:style w:type="character" w:customStyle="1" w:styleId="WarningTok">
    <w:name w:val="WarningTok"/>
    <w:basedOn w:val="VerbatimChar"/>
    <w:rPr>
      <w:color w:val="60a0b0"/>
      <w:b/>
      <w:i/>
    </w:rPr>
  </w:style>
  <w:style w:type="character" w:customStyle="1" w:styleId="AlertTok">
    <w:name w:val="AlertTok"/>
    <w:basedOn w:val="VerbatimChar"/>
    <w:rPr>
      <w:color w:val="ff0000"/>
      <w:b/>
    </w:rPr>
  </w:style>
  <w:style w:type="character" w:customStyle="1" w:styleId="ErrorTok">
    <w:name w:val="ErrorTok"/>
    <w:basedOn w:val="VerbatimChar"/>
    <w:rPr>
      <w:color w:val="ff0000"/>
      <w:b/>
    </w:rPr>
  </w:style>
  <w:style w:type="character" w:customStyle="1" w:styleId="NormalTok">
    <w:name w:val="NormalTok"/>
    <w:basedOn w:val="VerbatimChar"/>
    <w:rPr/>
  </w:style>
</w:styles>
</file>

<file path=word/webSettings.xml><?xml version="1.0" encoding="utf-8"?>
<ns0:webSettings xmlns:ns0="http://schemas.openxmlformats.org/wordprocessingml/2006/main">
  <ns0:allowPNG/>
  <ns0:doNotSaveAsSingleFile/>
</ns0:webSetting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image" Id="rId22" Target="media/rId22.png" /><Relationship Type="http://schemas.openxmlformats.org/officeDocument/2006/relationships/image" Id="rId23" Target="media/rId23.png" /><Relationship Type="http://schemas.openxmlformats.org/officeDocument/2006/relationships/image" Id="rId24" Target="media/rId24.png" /><Relationship Type="http://schemas.openxmlformats.org/officeDocument/2006/relationships/hyperlink" Id="rId21" Target="https://pubmed.ncbi.nlm.nih.gov/28451482/" TargetMode="External" /></Relationships>
</file>

<file path=word/_rels/footnotes.xml.rels><?xml version="1.0" encoding="UTF-8"?>
<Relationships xmlns="http://schemas.openxmlformats.org/package/2006/relationships"><Relationship Type="http://schemas.openxmlformats.org/officeDocument/2006/relationships/hyperlink" Id="rId21" Target="https://pubmed.ncbi.nlm.nih.gov/28451482/" TargetMode="Externa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83</Words>
  <SharedDoc>false</SharedDoc>
  <HyperlinksChanged>false</HyperlinksChanged>
  <Lines>12</Lines>
  <AppVersion>12.0000</AppVersion>
  <LinksUpToDate>false</LinksUpToDate>
  <Application>Microsoft Word 12.0.0</Application>
  <CharactersWithSpaces>583</CharactersWithSpaces>
  <Template>Normal.dotm</Template>
  <DocSecurity>0</DocSecurity>
  <TotalTime>6</TotalTime>
  <ScaleCrop>false</ScaleCrop>
  <Characters>475</Characters>
  <Paragraphs>8</Paragraphs>
  <Pages>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Chyloma Formation After Anterior Cervical Disc Fusion</dc:title>
  <dc:creator>Theodore Klug; Courtney Shires; Merry Sebelik</dc:creator>
  <dcterms:created xsi:type="dcterms:W3CDTF">2020-08-01T21:50:36Z</dcterms:created>
  <dcterms:modified xsi:type="dcterms:W3CDTF">2020-08-01T21:50:36Z</dcterms:modified>
</cp:coreProperties>
</file>