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65.png" ContentType="image/png"/>
  <Override PartName="/word/media/rId101.png" ContentType="image/png"/>
  <Override PartName="/word/media/rId38.png" ContentType="image/png"/>
  <Override PartName="/word/media/rId54.png" ContentType="image/png"/>
  <Override PartName="/word/media/rId41.png" ContentType="image/png"/>
  <Override PartName="/word/media/rId57.png" ContentType="image/png"/>
  <Override PartName="/word/media/rId40.png" ContentType="image/png"/>
  <Override PartName="/word/media/rId25.png" ContentType="image/png"/>
  <Override PartName="/word/media/rId59.png" ContentType="image/png"/>
  <Override PartName="/word/media/rId98.png" ContentType="image/png"/>
  <Override PartName="/word/media/rId27.png" ContentType="image/png"/>
  <Override PartName="/word/media/rId9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Draft</w:t>
      </w:r>
      <w:r>
        <w:t xml:space="preserve"> </w:t>
      </w:r>
      <w:r>
        <w:t xml:space="preserve">Thesis</w:t>
      </w:r>
      <w:r>
        <w:t xml:space="preserve"> </w:t>
      </w:r>
      <w:r>
        <w:t xml:space="preserve">Write-Up:</w:t>
      </w:r>
      <w:r>
        <w:t xml:space="preserve"> </w:t>
      </w:r>
      <w:r>
        <w:t xml:space="preserve">Ambient</w:t>
      </w:r>
      <w:r>
        <w:t xml:space="preserve"> </w:t>
      </w:r>
      <w:r>
        <w:t xml:space="preserve">Air</w:t>
      </w:r>
      <w:r>
        <w:t xml:space="preserve"> </w:t>
      </w:r>
      <w:r>
        <w:t xml:space="preserve">Quality</w:t>
      </w:r>
      <w:r>
        <w:t xml:space="preserve"> </w:t>
      </w:r>
      <w:r>
        <w:t xml:space="preserve">and</w:t>
      </w:r>
      <w:r>
        <w:t xml:space="preserve"> </w:t>
      </w:r>
      <w:r>
        <w:t xml:space="preserve">the</w:t>
      </w:r>
      <w:r>
        <w:t xml:space="preserve"> </w:t>
      </w:r>
      <w:r>
        <w:t xml:space="preserve">risk</w:t>
      </w:r>
      <w:r>
        <w:t xml:space="preserve"> </w:t>
      </w:r>
      <w:r>
        <w:t xml:space="preserve">of</w:t>
      </w:r>
      <w:r>
        <w:t xml:space="preserve"> </w:t>
      </w:r>
      <w:r>
        <w:t xml:space="preserve">Acute</w:t>
      </w:r>
      <w:r>
        <w:t xml:space="preserve"> </w:t>
      </w:r>
      <w:r>
        <w:t xml:space="preserve">Myocardial</w:t>
      </w:r>
      <w:r>
        <w:t xml:space="preserve"> </w:t>
      </w:r>
      <w:r>
        <w:t xml:space="preserve">Infarction</w:t>
      </w:r>
      <w:r>
        <w:t xml:space="preserve"> </w:t>
      </w:r>
      <w:r>
        <w:t xml:space="preserve">in</w:t>
      </w:r>
      <w:r>
        <w:t xml:space="preserve"> </w:t>
      </w:r>
      <w:r>
        <w:t xml:space="preserve">Fiji</w:t>
      </w:r>
    </w:p>
    <w:p>
      <w:pPr>
        <w:pStyle w:val="Author"/>
      </w:pPr>
      <w:r>
        <w:t xml:space="preserve">Josefa</w:t>
      </w:r>
      <w:r>
        <w:t xml:space="preserve"> </w:t>
      </w:r>
      <w:r>
        <w:t xml:space="preserve">B</w:t>
      </w:r>
      <w:r>
        <w:t xml:space="preserve"> </w:t>
      </w:r>
      <w:r>
        <w:t xml:space="preserve">Tabua</w:t>
      </w:r>
    </w:p>
    <w:p>
      <w:pPr>
        <w:pStyle w:val="Heading1"/>
      </w:pPr>
      <w:bookmarkStart w:id="21" w:name="chapter-1-introduction"/>
      <w:bookmarkEnd w:id="21"/>
      <w:r>
        <w:t xml:space="preserve">Chapter 1: Introduction</w:t>
      </w:r>
    </w:p>
    <w:p>
      <w:pPr>
        <w:pStyle w:val="FirstParagraph"/>
      </w:pPr>
      <w:r>
        <w:br w:type="textWrapping"/>
      </w:r>
      <w:r>
        <w:t xml:space="preserve">It is estimated that 91% of the words population live in places that</w:t>
      </w:r>
      <w:r>
        <w:t xml:space="preserve"> </w:t>
      </w:r>
      <w:r>
        <w:t xml:space="preserve">exceeds the WHO air quality guidelines with the low- and middle-income</w:t>
      </w:r>
      <w:r>
        <w:t xml:space="preserve"> </w:t>
      </w:r>
      <w:r>
        <w:t xml:space="preserve">countries experiencing the highest burden. Countries in the WHO Western</w:t>
      </w:r>
      <w:r>
        <w:t xml:space="preserve"> </w:t>
      </w:r>
      <w:r>
        <w:t xml:space="preserve">Pacific and South-East Asia regions bear the greatest toll. Often,</w:t>
      </w:r>
      <w:r>
        <w:t xml:space="preserve"> </w:t>
      </w:r>
      <w:r>
        <w:t xml:space="preserve">countries in these regions do not have the benefit of an integrated</w:t>
      </w:r>
      <w:r>
        <w:t xml:space="preserve"> </w:t>
      </w:r>
      <w:r>
        <w:t xml:space="preserve">primary health care activities for early detection and treatment of</w:t>
      </w:r>
      <w:r>
        <w:t xml:space="preserve"> </w:t>
      </w:r>
      <w:r>
        <w:t xml:space="preserve">people with risk factors similar to those in well developed</w:t>
      </w:r>
      <w:r>
        <w:t xml:space="preserve"> </w:t>
      </w:r>
      <w:r>
        <w:t xml:space="preserve">nations.  (WHO, 2018).</w:t>
      </w:r>
    </w:p>
    <w:p>
      <w:pPr>
        <w:pStyle w:val="BodyText"/>
      </w:pPr>
      <w:r>
        <w:br w:type="textWrapping"/>
      </w:r>
      <w:r>
        <w:t xml:space="preserve">In 2016, ambient air pollution was responsible for an estimated 4.2</w:t>
      </w:r>
      <w:r>
        <w:t xml:space="preserve"> </w:t>
      </w:r>
      <w:r>
        <w:t xml:space="preserve">million deaths worldwide every year of which 16%  of the deaths are</w:t>
      </w:r>
      <w:r>
        <w:t xml:space="preserve"> </w:t>
      </w:r>
      <w:r>
        <w:t xml:space="preserve">from lung cancer, 25% from chronic obstructive pulmonary, 17% from</w:t>
      </w:r>
      <w:r>
        <w:t xml:space="preserve"> </w:t>
      </w:r>
      <w:r>
        <w:t xml:space="preserve">ischaemic heart disease and stroke and 26% from respiratory</w:t>
      </w:r>
      <w:r>
        <w:t xml:space="preserve"> </w:t>
      </w:r>
      <w:r>
        <w:t xml:space="preserve">infection(WHO, 2019). Air pollution in most developing countries</w:t>
      </w:r>
      <w:r>
        <w:t xml:space="preserve"> </w:t>
      </w:r>
      <w:r>
        <w:t xml:space="preserve">originate from sources such as combustion processes from motor vehicles,</w:t>
      </w:r>
      <w:r>
        <w:t xml:space="preserve"> </w:t>
      </w:r>
      <w:r>
        <w:t xml:space="preserve">open burning of wastes and emissions from industrial processes. Most of</w:t>
      </w:r>
      <w:r>
        <w:t xml:space="preserve"> </w:t>
      </w:r>
      <w:r>
        <w:t xml:space="preserve">these emissions contain a heterogeneous mixture of pollutants often</w:t>
      </w:r>
      <w:r>
        <w:t xml:space="preserve"> </w:t>
      </w:r>
      <w:r>
        <w:t xml:space="preserve">referred to as criteria pollutants includes particulate matter (PM),</w:t>
      </w:r>
      <w:r>
        <w:t xml:space="preserve"> </w:t>
      </w:r>
      <w:r>
        <w:t xml:space="preserve">ground-level ozone, carbon monoxide, lead, sulphur dioxide and nitrogen</w:t>
      </w:r>
      <w:r>
        <w:t xml:space="preserve"> </w:t>
      </w:r>
      <w:r>
        <w:t xml:space="preserve">dioxide(USEPA, 2018). These pollutants are of major health concern</w:t>
      </w:r>
      <w:r>
        <w:t xml:space="preserve"> </w:t>
      </w:r>
      <w:r>
        <w:t xml:space="preserve">because of the various cumulative effect it has on the respiratory and</w:t>
      </w:r>
      <w:r>
        <w:t xml:space="preserve"> </w:t>
      </w:r>
      <w:r>
        <w:t xml:space="preserve">cardiovascular health of humans. Principal among these pollutants are</w:t>
      </w:r>
      <w:r>
        <w:t xml:space="preserve"> </w:t>
      </w:r>
      <w:r>
        <w:t xml:space="preserve">particulate matter with an aerodynamic of &lt;10microns</w:t>
      </w:r>
      <w:r>
        <w:t xml:space="preserve"> </w:t>
      </w:r>
      <w:r>
        <w:t xml:space="preserve">(PM</w:t>
      </w:r>
      <w:r>
        <w:rPr>
          <w:vertAlign w:val="subscript"/>
        </w:rPr>
        <w:t xml:space="preserve">10</w:t>
      </w:r>
      <w:r>
        <w:t xml:space="preserve">) and particulate matter with an aerodynamic</w:t>
      </w:r>
      <w:r>
        <w:t xml:space="preserve"> </w:t>
      </w:r>
      <w:r>
        <w:t xml:space="preserve">diameter of &lt;2.5microns (PM</w:t>
      </w:r>
      <w:r>
        <w:rPr>
          <w:vertAlign w:val="subscript"/>
        </w:rPr>
        <w:t xml:space="preserve">2.5</w:t>
      </w:r>
      <w:r>
        <w:t xml:space="preserve">) which has been</w:t>
      </w:r>
      <w:r>
        <w:t xml:space="preserve"> </w:t>
      </w:r>
      <w:r>
        <w:t xml:space="preserve">reported to cause acute cardiovascular and respiratory morbidity and</w:t>
      </w:r>
      <w:r>
        <w:t xml:space="preserve"> </w:t>
      </w:r>
      <w:r>
        <w:t xml:space="preserve">mortality (Pope &amp; Dockery, 2006). </w:t>
      </w:r>
    </w:p>
    <w:p>
      <w:pPr>
        <w:pStyle w:val="BodyText"/>
      </w:pPr>
      <w:r>
        <w:br w:type="textWrapping"/>
      </w:r>
      <w:r>
        <w:t xml:space="preserve">Impact of air pollution exposure became apparent early in the</w:t>
      </w:r>
      <w:r>
        <w:t xml:space="preserve"> </w:t>
      </w:r>
      <w:r>
        <w:t xml:space="preserve">20</w:t>
      </w:r>
      <w:r>
        <w:rPr>
          <w:vertAlign w:val="superscript"/>
        </w:rPr>
        <w:t xml:space="preserve">th </w:t>
      </w:r>
      <w:r>
        <w:t xml:space="preserve">century when mortality and morbidity increased</w:t>
      </w:r>
      <w:r>
        <w:t xml:space="preserve"> </w:t>
      </w:r>
      <w:r>
        <w:t xml:space="preserve">dramatically after episodes  of exposure to high levels of air</w:t>
      </w:r>
      <w:r>
        <w:t xml:space="preserve"> </w:t>
      </w:r>
      <w:r>
        <w:t xml:space="preserve">pollutants during the Meuse Valley Fog in 1930. But it wasn’t until the</w:t>
      </w:r>
      <w:r>
        <w:t xml:space="preserve"> </w:t>
      </w:r>
      <w:r>
        <w:t xml:space="preserve">London Fog episode in 1952 whereby deaths increased sharply from the</w:t>
      </w:r>
      <w:r>
        <w:t xml:space="preserve"> </w:t>
      </w:r>
      <w:r>
        <w:t xml:space="preserve">initial estimate of 3000-4000 deaths to about 12,000 deaths that the</w:t>
      </w:r>
      <w:r>
        <w:t xml:space="preserve"> </w:t>
      </w:r>
      <w:r>
        <w:t xml:space="preserve">health effects of air pollution became too obvious to</w:t>
      </w:r>
      <w:r>
        <w:t xml:space="preserve"> </w:t>
      </w:r>
      <w:r>
        <w:t xml:space="preserve">ignore(Vallero, 2014; BOUBEL, FOX, TURNER, &amp; STERN, 1994). In this episodes it was evident that although</w:t>
      </w:r>
      <w:r>
        <w:t xml:space="preserve"> </w:t>
      </w:r>
      <w:r>
        <w:t xml:space="preserve">the relative increase in morbidity and mortality for cardiovascular</w:t>
      </w:r>
      <w:r>
        <w:t xml:space="preserve"> </w:t>
      </w:r>
      <w:r>
        <w:t xml:space="preserve">disease was lower than pulmonary disease, the absolute number of deaths</w:t>
      </w:r>
      <w:r>
        <w:t xml:space="preserve"> </w:t>
      </w:r>
      <w:r>
        <w:t xml:space="preserve">or hospital admissions attributable to cardiovascular disease presented</w:t>
      </w:r>
      <w:r>
        <w:t xml:space="preserve"> </w:t>
      </w:r>
      <w:r>
        <w:t xml:space="preserve">a larger public health impact.</w:t>
      </w:r>
    </w:p>
    <w:p>
      <w:pPr>
        <w:pStyle w:val="BodyText"/>
      </w:pPr>
      <w:r>
        <w:br w:type="textWrapping"/>
      </w:r>
      <w:r>
        <w:t xml:space="preserve">Cardiovascular diseases (CVDs) are the leading cause of death globally</w:t>
      </w:r>
      <w:r>
        <w:t xml:space="preserve"> </w:t>
      </w:r>
      <w:r>
        <w:t xml:space="preserve">with more people dying from CVDs than from any other cause. The World</w:t>
      </w:r>
      <w:r>
        <w:t xml:space="preserve"> </w:t>
      </w:r>
      <w:r>
        <w:t xml:space="preserve">Health Organization estimates that in 2016, 17.9 million people died</w:t>
      </w:r>
      <w:r>
        <w:t xml:space="preserve"> </w:t>
      </w:r>
      <w:r>
        <w:t xml:space="preserve">from cardiovascular diseases, representing 31% of all global deaths.</w:t>
      </w:r>
      <w:r>
        <w:t xml:space="preserve"> </w:t>
      </w:r>
      <w:r>
        <w:t xml:space="preserve">Eighty five percent (85%) of these deaths are due to heart attack and</w:t>
      </w:r>
      <w:r>
        <w:t xml:space="preserve"> </w:t>
      </w:r>
      <w:r>
        <w:t xml:space="preserve">stroke and three quarters of CVD deaths occur in low- and middle-income</w:t>
      </w:r>
      <w:r>
        <w:t xml:space="preserve"> </w:t>
      </w:r>
      <w:r>
        <w:t xml:space="preserve">countries (WHO, n.d.). Moreover, of the 17 million premature</w:t>
      </w:r>
      <w:r>
        <w:t xml:space="preserve"> </w:t>
      </w:r>
      <w:r>
        <w:t xml:space="preserve">deaths for people under the age of 70 due to non-communicable diseases,</w:t>
      </w:r>
      <w:r>
        <w:t xml:space="preserve"> </w:t>
      </w:r>
      <w:r>
        <w:t xml:space="preserve">82% were in low- and middle-income countries and 37% of these deaths</w:t>
      </w:r>
      <w:r>
        <w:t xml:space="preserve"> </w:t>
      </w:r>
      <w:r>
        <w:t xml:space="preserve">were caused by cardiovascular diseases.</w:t>
      </w:r>
    </w:p>
    <w:p>
      <w:pPr>
        <w:pStyle w:val="BodyText"/>
      </w:pPr>
      <w:r>
        <w:br w:type="textWrapping"/>
      </w:r>
      <w:r>
        <w:t xml:space="preserve">Air pollution has increasingly been recognized  as a risk factor for</w:t>
      </w:r>
      <w:r>
        <w:t xml:space="preserve"> </w:t>
      </w:r>
      <w:r>
        <w:t xml:space="preserve">cardiovascular disease. Recent epidemiological studies and evidence have</w:t>
      </w:r>
      <w:r>
        <w:t xml:space="preserve"> </w:t>
      </w:r>
      <w:r>
        <w:t xml:space="preserve">consistently shown the increased risk of cardiovascular disease with</w:t>
      </w:r>
      <w:r>
        <w:t xml:space="preserve"> </w:t>
      </w:r>
      <w:r>
        <w:t xml:space="preserve">exposure to air pollutants. In 2004, the American Heart Association</w:t>
      </w:r>
      <w:r>
        <w:t xml:space="preserve"> </w:t>
      </w:r>
      <w:r>
        <w:t xml:space="preserve">(AHA) Scientific Statement concluded that exposure to particulate matter</w:t>
      </w:r>
      <w:r>
        <w:t xml:space="preserve"> </w:t>
      </w:r>
      <w:r>
        <w:t xml:space="preserve">air pollution contributes to cardiovascular morbidity and mortality,</w:t>
      </w:r>
      <w:r>
        <w:t xml:space="preserve"> </w:t>
      </w:r>
      <w:r>
        <w:t xml:space="preserve">especially for myocardial infarction, stroke, cardiac arrhythmia and</w:t>
      </w:r>
      <w:r>
        <w:t xml:space="preserve"> </w:t>
      </w:r>
      <w:r>
        <w:t xml:space="preserve">heart failure(Brook et al., 2004).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2" w:name="ambient-air-quality-in-fiji"/>
      <w:bookmarkEnd w:id="22"/>
      <w:r>
        <w:t xml:space="preserve">Ambient air quality in</w:t>
      </w:r>
      <w:r>
        <w:t xml:space="preserve"> </w:t>
      </w:r>
      <w:r>
        <w:t xml:space="preserve">Fiji</w:t>
      </w:r>
    </w:p>
    <w:p>
      <w:pPr>
        <w:pStyle w:val="FirstParagraph"/>
      </w:pPr>
      <w:r>
        <w:t xml:space="preserve">The Republic of Fiji is one of the developing nations nestled in the</w:t>
      </w:r>
      <w:r>
        <w:t xml:space="preserve"> </w:t>
      </w:r>
      <w:r>
        <w:t xml:space="preserve">south pacific with an estimated population of 884, 167 people. Fifty</w:t>
      </w:r>
      <w:r>
        <w:t xml:space="preserve"> </w:t>
      </w:r>
      <w:r>
        <w:t xml:space="preserve">seven per cent (57%) of these total population live in the urban areas</w:t>
      </w:r>
      <w:r>
        <w:t xml:space="preserve"> </w:t>
      </w:r>
      <w:r>
        <w:t xml:space="preserve">and 43% live in the rural areas (FBoS, 2018).  There is no</w:t>
      </w:r>
      <w:r>
        <w:t xml:space="preserve"> </w:t>
      </w:r>
      <w:r>
        <w:t xml:space="preserve">monitoring of ambient air quality in any city or town in Fiji that would</w:t>
      </w:r>
      <w:r>
        <w:t xml:space="preserve"> </w:t>
      </w:r>
      <w:r>
        <w:t xml:space="preserve">provide an insight of the actual level of pollutants present in its</w:t>
      </w:r>
      <w:r>
        <w:t xml:space="preserve"> </w:t>
      </w:r>
      <w:r>
        <w:t xml:space="preserve">immediate surroundings. However, industrial  and commercial occupational</w:t>
      </w:r>
      <w:r>
        <w:t xml:space="preserve"> </w:t>
      </w:r>
      <w:r>
        <w:t xml:space="preserve">activities that has the potential to emit activities are required to</w:t>
      </w:r>
      <w:r>
        <w:t xml:space="preserve"> </w:t>
      </w:r>
      <w:r>
        <w:t xml:space="preserve">carry out their own air quality monitoring and provide this monitoring</w:t>
      </w:r>
      <w:r>
        <w:t xml:space="preserve"> </w:t>
      </w:r>
      <w:r>
        <w:t xml:space="preserve">data to the Department of Environment in Fiji for verification and</w:t>
      </w:r>
      <w:r>
        <w:t xml:space="preserve"> </w:t>
      </w:r>
      <w:r>
        <w:t xml:space="preserve">recording purposes only. </w:t>
      </w:r>
    </w:p>
    <w:p>
      <w:pPr>
        <w:pStyle w:val="BodyText"/>
      </w:pPr>
      <w:r>
        <w:br w:type="textWrapping"/>
      </w:r>
      <w:r>
        <w:t xml:space="preserve">In 2013, the Department of Environment in Fiji (DoE) collected</w:t>
      </w:r>
      <w:r>
        <w:t xml:space="preserve"> </w:t>
      </w:r>
      <w:r>
        <w:t xml:space="preserve">information on potential air pollution sources through qualitative</w:t>
      </w:r>
      <w:r>
        <w:t xml:space="preserve"> </w:t>
      </w:r>
      <w:r>
        <w:t xml:space="preserve">means. Qualitative data was obtained from public complaints, visual</w:t>
      </w:r>
      <w:r>
        <w:t xml:space="preserve"> </w:t>
      </w:r>
      <w:r>
        <w:t xml:space="preserve">observations and local studies. From this data, the Department of</w:t>
      </w:r>
      <w:r>
        <w:t xml:space="preserve"> </w:t>
      </w:r>
      <w:r>
        <w:t xml:space="preserve">Environment of Fiji established that the main sources of pollution in</w:t>
      </w:r>
      <w:r>
        <w:t xml:space="preserve"> </w:t>
      </w:r>
      <w:r>
        <w:t xml:space="preserve">terms of the volume emitted are from vehicle emissions, burning of</w:t>
      </w:r>
      <w:r>
        <w:t xml:space="preserve"> </w:t>
      </w:r>
      <w:r>
        <w:t xml:space="preserve">dumpsites, backyard burning or burning of household waste, industrial</w:t>
      </w:r>
      <w:r>
        <w:t xml:space="preserve"> </w:t>
      </w:r>
      <w:r>
        <w:t xml:space="preserve">emissions, agricultural burning, emissions from incinerators, cooking in</w:t>
      </w:r>
      <w:r>
        <w:t xml:space="preserve"> </w:t>
      </w:r>
      <w:r>
        <w:t xml:space="preserve">open stoves and dust from unpaved roads.</w:t>
      </w:r>
    </w:p>
    <w:p>
      <w:pPr>
        <w:pStyle w:val="BodyText"/>
      </w:pPr>
      <w:r>
        <w:br w:type="textWrapping"/>
      </w:r>
      <w:r>
        <w:t xml:space="preserve">To date, the only study on air quality in Fiji that has been published</w:t>
      </w:r>
      <w:r>
        <w:t xml:space="preserve"> </w:t>
      </w:r>
      <w:r>
        <w:t xml:space="preserve">was carried out  in 2015 by Isley and others. Their study focused on</w:t>
      </w:r>
      <w:r>
        <w:t xml:space="preserve"> </w:t>
      </w:r>
      <w:r>
        <w:t xml:space="preserve">measuring ultrafine particle concentrations (PNCs) in order to</w:t>
      </w:r>
      <w:r>
        <w:t xml:space="preserve"> </w:t>
      </w:r>
      <w:r>
        <w:t xml:space="preserve">demonstrate combustion emissions. The study by (Isley, Nelson, &amp; Taylor, 2016) on the</w:t>
      </w:r>
      <w:r>
        <w:t xml:space="preserve"> </w:t>
      </w:r>
      <w:r>
        <w:t xml:space="preserve">air quality in Suva found that PM</w:t>
      </w:r>
      <w:r>
        <w:rPr>
          <w:vertAlign w:val="subscript"/>
        </w:rPr>
        <w:t xml:space="preserve">2.5 </w:t>
      </w:r>
      <w:r>
        <w:t xml:space="preserve">concentrations</w:t>
      </w:r>
      <w:r>
        <w:t xml:space="preserve"> </w:t>
      </w:r>
      <w:r>
        <w:t xml:space="preserve">generally complied with the WHO annual average  of</w:t>
      </w:r>
      <w:r>
        <w:t xml:space="preserve"> </w:t>
      </w:r>
      <w:r>
        <w:t xml:space="preserve">10 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. However, black carbon(BC)</w:t>
      </w:r>
      <w:r>
        <w:t xml:space="preserve"> </w:t>
      </w:r>
      <w:r>
        <w:t xml:space="preserve">concentrations in the city of Suva were similar to cities in more</w:t>
      </w:r>
      <w:r>
        <w:t xml:space="preserve"> </w:t>
      </w:r>
      <w:r>
        <w:t xml:space="preserve">industrialised countries such as Australia, New Zealand, England and</w:t>
      </w:r>
      <w:r>
        <w:t xml:space="preserve"> </w:t>
      </w:r>
      <w:r>
        <w:t xml:space="preserve">Ireland. Isley and Taylor concluded that the increased vehicular traffic</w:t>
      </w:r>
      <w:r>
        <w:t xml:space="preserve"> </w:t>
      </w:r>
      <w:r>
        <w:t xml:space="preserve">and increasing industrial activities immensely contribute to the</w:t>
      </w:r>
      <w:r>
        <w:t xml:space="preserve"> </w:t>
      </w:r>
      <w:r>
        <w:t xml:space="preserve">particulate pollution in the city. Added to this is the widespread</w:t>
      </w:r>
      <w:r>
        <w:t xml:space="preserve"> </w:t>
      </w:r>
      <w:r>
        <w:t xml:space="preserve">burning of wastes and the emissions from second-hand vehicles of low</w:t>
      </w:r>
      <w:r>
        <w:t xml:space="preserve"> </w:t>
      </w:r>
      <w:r>
        <w:t xml:space="preserve">grade and older diesel vehicles.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3" w:name="cardiovascular-disease-in-fiji"/>
      <w:bookmarkEnd w:id="23"/>
      <w:r>
        <w:t xml:space="preserve">Cardiovascular disease in</w:t>
      </w:r>
      <w:r>
        <w:t xml:space="preserve"> </w:t>
      </w:r>
      <w:r>
        <w:t xml:space="preserve">Fiji</w:t>
      </w:r>
    </w:p>
    <w:p>
      <w:pPr>
        <w:pStyle w:val="FirstParagraph"/>
      </w:pPr>
      <w:r>
        <w:t xml:space="preserve">Cardiovascular diseases accounts for 17.7 million deaths each year which</w:t>
      </w:r>
      <w:r>
        <w:t xml:space="preserve"> </w:t>
      </w:r>
      <w:r>
        <w:t xml:space="preserve">is estimated to be 31% of all deaths worldwide. Developing nations like</w:t>
      </w:r>
      <w:r>
        <w:t xml:space="preserve"> </w:t>
      </w:r>
      <w:r>
        <w:t xml:space="preserve">Fiji are experiencing a change in disease patterns with a significant</w:t>
      </w:r>
      <w:r>
        <w:t xml:space="preserve"> </w:t>
      </w:r>
      <w:r>
        <w:t xml:space="preserve">decline in infectious diseases and a corresponding increase in</w:t>
      </w:r>
      <w:r>
        <w:t xml:space="preserve"> </w:t>
      </w:r>
      <w:r>
        <w:t xml:space="preserve">non-communicable diseases such as diabetes, cardiovascular diseases and</w:t>
      </w:r>
      <w:r>
        <w:t xml:space="preserve"> </w:t>
      </w:r>
      <w:r>
        <w:t xml:space="preserve">cancer(TAYLOR, LESWIS, &amp; LEVY, 1989). In Fiji, non-communicable diseases (NCDs)</w:t>
      </w:r>
      <w:r>
        <w:t xml:space="preserve"> </w:t>
      </w:r>
      <w:r>
        <w:t xml:space="preserve">accounts for an estimated 84% of all deaths of which 34 % are</w:t>
      </w:r>
      <w:r>
        <w:t xml:space="preserve"> </w:t>
      </w:r>
      <w:r>
        <w:t xml:space="preserve">attributed to cardiovascular diseases and 22% from</w:t>
      </w:r>
      <w:r>
        <w:t xml:space="preserve"> </w:t>
      </w:r>
      <w:r>
        <w:t xml:space="preserve">diabetes (WHO, 2018). While diabetes related deaths are not the</w:t>
      </w:r>
      <w:r>
        <w:t xml:space="preserve"> </w:t>
      </w:r>
      <w:r>
        <w:t xml:space="preserve">leading cause of death in Fiji, NCDs like diabetes and cardiovascular</w:t>
      </w:r>
      <w:r>
        <w:t xml:space="preserve"> </w:t>
      </w:r>
      <w:r>
        <w:t xml:space="preserve">diseases are a major concern. Cardiovascular diseases  that are of major</w:t>
      </w:r>
      <w:r>
        <w:t xml:space="preserve"> </w:t>
      </w:r>
      <w:r>
        <w:t xml:space="preserve">concern in Fiji includes ischemic heart disease, stroke, hypertensive</w:t>
      </w:r>
      <w:r>
        <w:t xml:space="preserve"> </w:t>
      </w:r>
      <w:r>
        <w:t xml:space="preserve">heart disease, cardiomyopathy and myocarditis and rheumatic heart</w:t>
      </w:r>
      <w:r>
        <w:t xml:space="preserve"> </w:t>
      </w:r>
      <w:r>
        <w:t xml:space="preserve">disease. Of these cardiovascular, diseases the most common in Fiji is</w:t>
      </w:r>
      <w:r>
        <w:t xml:space="preserve"> </w:t>
      </w:r>
      <w:r>
        <w:t xml:space="preserve">ischemic heart disease or coronary heart disease which includes heart</w:t>
      </w:r>
      <w:r>
        <w:t xml:space="preserve"> </w:t>
      </w:r>
      <w:r>
        <w:t xml:space="preserve">conditions such as angina and myocardial infarction(IHME, 2018). </w:t>
      </w:r>
    </w:p>
    <w:p>
      <w:pPr>
        <w:pStyle w:val="BodyText"/>
      </w:pPr>
      <w:r>
        <w:br w:type="textWrapping"/>
      </w:r>
      <w:r>
        <w:t xml:space="preserve">In 2018, the Ministry of Health and Medical Services in Fiji and the</w:t>
      </w:r>
      <w:r>
        <w:t xml:space="preserve"> </w:t>
      </w:r>
      <w:r>
        <w:t xml:space="preserve">World Health Organization established that cardiovascular disease is the</w:t>
      </w:r>
      <w:r>
        <w:t xml:space="preserve"> </w:t>
      </w:r>
      <w:r>
        <w:t xml:space="preserve">leading cause of deaths in Fiji. There are almost twice as many</w:t>
      </w:r>
      <w:r>
        <w:t xml:space="preserve"> </w:t>
      </w:r>
      <w:r>
        <w:t xml:space="preserve">cardiovascular related deaths in Fiji as those from</w:t>
      </w:r>
      <w:r>
        <w:t xml:space="preserve"> </w:t>
      </w:r>
      <w:r>
        <w:t xml:space="preserve">diabetes(PACNEWS, 2018). The major risk factors for cardiovascular</w:t>
      </w:r>
      <w:r>
        <w:t xml:space="preserve"> </w:t>
      </w:r>
      <w:r>
        <w:t xml:space="preserve">diseases in Fiji are smoking, having an unhealthy diet, not physically</w:t>
      </w:r>
      <w:r>
        <w:t xml:space="preserve"> </w:t>
      </w:r>
      <w:r>
        <w:t xml:space="preserve">active and misusing of alcohol. In addition, a person becomes more at</w:t>
      </w:r>
      <w:r>
        <w:t xml:space="preserve"> </w:t>
      </w:r>
      <w:r>
        <w:t xml:space="preserve">risk of cardiovascular disease if they have raised blood pressure,</w:t>
      </w:r>
      <w:r>
        <w:t xml:space="preserve"> </w:t>
      </w:r>
      <w:r>
        <w:t xml:space="preserve">elevated blood sugar and are overweight or obese.</w:t>
      </w:r>
    </w:p>
    <w:p>
      <w:pPr>
        <w:pStyle w:val="BodyText"/>
      </w:pPr>
      <w:r>
        <w:br w:type="textWrapping"/>
      </w:r>
      <w:r>
        <w:t xml:space="preserve">The Ministry of Health and Medical Services, with support from</w:t>
      </w:r>
      <w:r>
        <w:t xml:space="preserve"> </w:t>
      </w:r>
      <w:r>
        <w:t xml:space="preserve">development partners such as WHO is taking a proactive approach to</w:t>
      </w:r>
      <w:r>
        <w:t xml:space="preserve"> </w:t>
      </w:r>
      <w:r>
        <w:t xml:space="preserve">combat NCDs. Early identification of those Fijians who are at risk of</w:t>
      </w:r>
      <w:r>
        <w:t xml:space="preserve"> </w:t>
      </w:r>
      <w:r>
        <w:t xml:space="preserve">developing these diseases is paramount and is one of the main reason</w:t>
      </w:r>
      <w:r>
        <w:t xml:space="preserve"> </w:t>
      </w:r>
      <w:r>
        <w:t xml:space="preserve">that all health facilities in Fiji are offering free screening services</w:t>
      </w:r>
      <w:r>
        <w:t xml:space="preserve"> </w:t>
      </w:r>
      <w:r>
        <w:t xml:space="preserve">for NCDs and their risk factors. NCD screening is also provided in</w:t>
      </w:r>
      <w:r>
        <w:t xml:space="preserve"> </w:t>
      </w:r>
      <w:r>
        <w:t xml:space="preserve">workplaces and communities so that risks are identified for individuals</w:t>
      </w:r>
      <w:r>
        <w:t xml:space="preserve"> </w:t>
      </w:r>
      <w:r>
        <w:t xml:space="preserve">and advice on mitigating measures are given to make changes needed to</w:t>
      </w:r>
      <w:r>
        <w:t xml:space="preserve"> </w:t>
      </w:r>
      <w:r>
        <w:t xml:space="preserve">prevent these life threatening diseases.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24" w:name="description-of-lautoka-city"/>
      <w:bookmarkEnd w:id="24"/>
      <w:r>
        <w:t xml:space="preserve">Description of Lautoka</w:t>
      </w:r>
      <w:r>
        <w:t xml:space="preserve"> </w:t>
      </w:r>
      <w:r>
        <w:t xml:space="preserve">City</w:t>
      </w:r>
    </w:p>
    <w:p>
      <w:pPr>
        <w:pStyle w:val="FirstParagraph"/>
      </w:pPr>
      <w:r>
        <w:t xml:space="preserve">The city of Lautoka is the second largest of the two cities in Fiji, and</w:t>
      </w:r>
      <w:r>
        <w:t xml:space="preserve"> </w:t>
      </w:r>
      <w:r>
        <w:t xml:space="preserve">is nestled on the western part of Fiji’s main island, Viti Levu (refer</w:t>
      </w:r>
      <w:r>
        <w:t xml:space="preserve"> </w:t>
      </w:r>
      <w:r>
        <w:t xml:space="preserve">to Fig 1). Lautoka is located 24 kilometres north of the town of Nadi</w:t>
      </w:r>
      <w:r>
        <w:t xml:space="preserve"> </w:t>
      </w:r>
      <w:r>
        <w:t xml:space="preserve">where Fiji’s International airport is located. The city lies in the</w:t>
      </w:r>
      <w:r>
        <w:t xml:space="preserve"> </w:t>
      </w:r>
      <w:r>
        <w:t xml:space="preserve">heart of Fiji’s sugar cane growing region and is affectionately known as</w:t>
      </w:r>
      <w:r>
        <w:t xml:space="preserve"> </w:t>
      </w:r>
      <w:r>
        <w:t xml:space="preserve">the</w:t>
      </w:r>
      <w:r>
        <w:t xml:space="preserve"> </w:t>
      </w:r>
      <w:r>
        <w:t xml:space="preserve">‘</w:t>
      </w:r>
      <w:r>
        <w:t xml:space="preserve">Sugar City</w:t>
      </w:r>
      <w:r>
        <w:t xml:space="preserve">’</w:t>
      </w:r>
      <w:r>
        <w:t xml:space="preserve"> </w:t>
      </w:r>
      <w:r>
        <w:t xml:space="preserve">of Fiji. It covers an area of 16 square kilometres and</w:t>
      </w:r>
      <w:r>
        <w:t xml:space="preserve"> </w:t>
      </w:r>
      <w:r>
        <w:t xml:space="preserve">is home to Fiji’s largest sugar mill. The city has an estimated</w:t>
      </w:r>
      <w:r>
        <w:t xml:space="preserve"> </w:t>
      </w:r>
      <w:r>
        <w:t xml:space="preserve">population of 52,500 people from various social and ethnic backgrounds.</w:t>
      </w:r>
      <w:r>
        <w:t xml:space="preserve"> </w:t>
      </w:r>
      <w:r>
        <w:t xml:space="preserve">The ethnic distribution of the population consists of indigenous Fijians</w:t>
      </w:r>
      <w:r>
        <w:t xml:space="preserve"> </w:t>
      </w:r>
      <w:r>
        <w:t xml:space="preserve">which accounts for 43% of the population, Fijians of Indian descent</w:t>
      </w:r>
      <w:r>
        <w:t xml:space="preserve"> </w:t>
      </w:r>
      <w:r>
        <w:t xml:space="preserve">accounts for 45% and people from other ethnic background makeup the</w:t>
      </w:r>
      <w:r>
        <w:t xml:space="preserve"> </w:t>
      </w:r>
      <w:r>
        <w:t xml:space="preserve">remaining 7% of the population.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3617843" cy="2360925"/>
            <wp:effectExtent b="0" l="0" r="0" t="0"/>
            <wp:docPr descr="Shows the four divisions in Fiji and Lautoka City on the island of Viti Levu. Source: " title="" id="1" name="Picture"/>
            <a:graphic>
              <a:graphicData uri="http://schemas.openxmlformats.org/drawingml/2006/picture">
                <pic:pic>
                  <pic:nvPicPr>
                    <pic:cNvPr descr="figures/fiji-political-map[1]/fiji-political-map[1]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2360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four divisions in Fiji and Lautoka City on the island of Viti</w:t>
      </w:r>
      <w:r>
        <w:t xml:space="preserve"> </w:t>
      </w:r>
      <w:r>
        <w:t xml:space="preserve">Levu. Source:</w:t>
      </w:r>
      <w:r>
        <w:t xml:space="preserve"> </w:t>
      </w:r>
    </w:p>
    <w:p>
      <w:pPr>
        <w:pStyle w:val="BodyText"/>
      </w:pPr>
      <w:r>
        <w:t xml:space="preserve">As the second largest city, Lautoka harbours most industrial and</w:t>
      </w:r>
      <w:r>
        <w:t xml:space="preserve"> </w:t>
      </w:r>
      <w:r>
        <w:t xml:space="preserve">commercial enterprises in the Western part of Fiji’s main land. This</w:t>
      </w:r>
      <w:r>
        <w:t xml:space="preserve"> </w:t>
      </w:r>
      <w:r>
        <w:t xml:space="preserve">include timber mills, breweries, oil/ghee refining factory. aerated</w:t>
      </w:r>
      <w:r>
        <w:t xml:space="preserve"> </w:t>
      </w:r>
      <w:r>
        <w:t xml:space="preserve">water and juice factory, concrete industries, soap factoy, engineering</w:t>
      </w:r>
      <w:r>
        <w:t xml:space="preserve"> </w:t>
      </w:r>
      <w:r>
        <w:t xml:space="preserve">and steel workshops, flour mill, bakeries, etc.</w:t>
      </w:r>
    </w:p>
    <w:p>
      <w:pPr>
        <w:pStyle w:val="BodyText"/>
      </w:pPr>
      <w:r>
        <w:t xml:space="preserve">The weather in Lautoka is similar to that of in Nadi as both are within</w:t>
      </w:r>
      <w:r>
        <w:t xml:space="preserve"> </w:t>
      </w:r>
      <w:r>
        <w:t xml:space="preserve">close proximity. The rainy season is usually between the months of</w:t>
      </w:r>
      <w:r>
        <w:t xml:space="preserve"> </w:t>
      </w:r>
      <w:r>
        <w:t xml:space="preserve">December to April and precipitation is quite low as compared to the</w:t>
      </w:r>
      <w:r>
        <w:t xml:space="preserve"> </w:t>
      </w:r>
      <w:r>
        <w:t xml:space="preserve">capital of Fiji, Suva which is located in the central division. The</w:t>
      </w:r>
      <w:r>
        <w:t xml:space="preserve"> </w:t>
      </w:r>
      <w:r>
        <w:t xml:space="preserve">average rainfall in a year is estimated at 2,050mm or 80.5 inches per</w:t>
      </w:r>
      <w:r>
        <w:t xml:space="preserve"> </w:t>
      </w:r>
      <w:r>
        <w:t xml:space="preserve">year and during the dry season ( May to October), rainfall can be as low</w:t>
      </w:r>
      <w:r>
        <w:t xml:space="preserve"> </w:t>
      </w:r>
      <w:r>
        <w:t xml:space="preserve">as 100mm or 4 inches per month. The temperature on western part of Viti</w:t>
      </w:r>
      <w:r>
        <w:t xml:space="preserve"> </w:t>
      </w:r>
      <w:r>
        <w:t xml:space="preserve">Levu is a little higher then other locations in Fiji with a mean annual</w:t>
      </w:r>
      <w:r>
        <w:t xml:space="preserve"> </w:t>
      </w:r>
      <w:r>
        <w:t xml:space="preserve">temperature of 28</w:t>
      </w:r>
      <w:r>
        <w:rPr>
          <w:vertAlign w:val="superscript"/>
        </w:rPr>
        <w:t xml:space="preserve">0</w:t>
      </w:r>
      <w:r>
        <w:t xml:space="preserve">C.  The amount of sunshine too is</w:t>
      </w:r>
      <w:r>
        <w:t xml:space="preserve"> </w:t>
      </w:r>
      <w:r>
        <w:t xml:space="preserve">higher in Lautoka which enjoys 7-8hrs of sunlight per day as compared to</w:t>
      </w:r>
      <w:r>
        <w:t xml:space="preserve"> </w:t>
      </w:r>
      <w:r>
        <w:t xml:space="preserve">Suva which has an average of 5-6 hours of sunlight. </w:t>
      </w:r>
    </w:p>
    <w:p>
      <w:pPr>
        <w:pStyle w:val="Heading2"/>
      </w:pPr>
      <w:bookmarkStart w:id="26" w:name="site-identification-and-description"/>
      <w:bookmarkEnd w:id="26"/>
      <w:r>
        <w:t xml:space="preserve">Site Identification and</w:t>
      </w:r>
      <w:r>
        <w:t xml:space="preserve"> </w:t>
      </w:r>
      <w:r>
        <w:t xml:space="preserve">description</w:t>
      </w:r>
    </w:p>
    <w:p>
      <w:pPr>
        <w:pStyle w:val="FirstParagraph"/>
      </w:pPr>
      <w:r>
        <w:br w:type="textWrapping"/>
      </w:r>
      <w:r>
        <w:t xml:space="preserve">Air quality data was collected within the Central Business District</w:t>
      </w:r>
      <w:r>
        <w:t xml:space="preserve"> </w:t>
      </w:r>
      <w:r>
        <w:t xml:space="preserve">(CBD) of Lautoka City. Consent was granted by the Chief Executive</w:t>
      </w:r>
      <w:r>
        <w:t xml:space="preserve"> </w:t>
      </w:r>
      <w:r>
        <w:t xml:space="preserve">Officer of the Lautoka City Council, Mr. Jone Nakauvadra and permission</w:t>
      </w:r>
      <w:r>
        <w:t xml:space="preserve"> </w:t>
      </w:r>
      <w:r>
        <w:t xml:space="preserve">was also given to use the Council’s resources in setting up the air</w:t>
      </w:r>
      <w:r>
        <w:t xml:space="preserve"> </w:t>
      </w:r>
      <w:r>
        <w:t xml:space="preserve">quality monitoring sensors (AQMS). A senior Environmental Health Officer</w:t>
      </w:r>
      <w:r>
        <w:t xml:space="preserve"> </w:t>
      </w:r>
      <w:r>
        <w:t xml:space="preserve">by the name of Mr. Wally Atalifo was designated to guide me because of</w:t>
      </w:r>
      <w:r>
        <w:t xml:space="preserve"> </w:t>
      </w:r>
      <w:r>
        <w:t xml:space="preserve">his knowledge of the city and to locate the best possible locations to</w:t>
      </w:r>
      <w:r>
        <w:t xml:space="preserve"> </w:t>
      </w:r>
      <w:r>
        <w:t xml:space="preserve">mount the monitoring sensors. The sites that were chosen had to gather</w:t>
      </w:r>
      <w:r>
        <w:t xml:space="preserve"> </w:t>
      </w:r>
      <w:r>
        <w:t xml:space="preserve">relevant data with with particular reference to my research objectives</w:t>
      </w:r>
      <w:r>
        <w:t xml:space="preserve"> </w:t>
      </w:r>
      <w:r>
        <w:t xml:space="preserve">and research question. Three sites were initially selected within the</w:t>
      </w:r>
      <w:r>
        <w:t xml:space="preserve"> </w:t>
      </w:r>
      <w:r>
        <w:t xml:space="preserve">CBD area to allow collection of ambient air from three separate but</w:t>
      </w:r>
      <w:r>
        <w:t xml:space="preserve"> </w:t>
      </w:r>
      <w:r>
        <w:t xml:space="preserve">distinct locations. However, only two AQMS was used as the third one</w:t>
      </w:r>
      <w:r>
        <w:t xml:space="preserve"> </w:t>
      </w:r>
      <w:r>
        <w:t xml:space="preserve">developed problems prior to being used. </w:t>
      </w:r>
    </w:p>
    <w:p>
      <w:pPr>
        <w:pStyle w:val="BodyText"/>
      </w:pPr>
      <w:r>
        <w:br w:type="textWrapping"/>
      </w:r>
      <w:r>
        <w:br w:type="textWrapping"/>
      </w:r>
      <w:r>
        <w:t xml:space="preserve">The two sites are generally high volume used roads by all vehicles,</w:t>
      </w:r>
      <w:r>
        <w:t xml:space="preserve"> </w:t>
      </w:r>
      <w:r>
        <w:t xml:space="preserve">workers and pedestrians. Site 1 as shown in Fig. 2 was chosen because of</w:t>
      </w:r>
      <w:r>
        <w:t xml:space="preserve"> </w:t>
      </w:r>
      <w:r>
        <w:t xml:space="preserve">the volume of traffic and usage of this road by daily commuters into the</w:t>
      </w:r>
      <w:r>
        <w:t xml:space="preserve"> </w:t>
      </w:r>
      <w:r>
        <w:t xml:space="preserve">city. This air quality monitoring site is at the juncture of Vitogo</w:t>
      </w:r>
      <w:r>
        <w:t xml:space="preserve"> </w:t>
      </w:r>
      <w:r>
        <w:t xml:space="preserve">Parade (highlighted in yellow in Fig 2) and Narara parade . The traffic</w:t>
      </w:r>
      <w:r>
        <w:t xml:space="preserve"> </w:t>
      </w:r>
      <w:r>
        <w:t xml:space="preserve">management plans for this city does not allow buses to use this section</w:t>
      </w:r>
      <w:r>
        <w:t xml:space="preserve"> </w:t>
      </w:r>
      <w:r>
        <w:t xml:space="preserve">of the city in order to streamline the traffic flow within the city.</w:t>
      </w:r>
      <w:r>
        <w:t xml:space="preserve"> </w:t>
      </w:r>
      <w:r>
        <w:t xml:space="preserve">Adjacent to this site are major clothing retail stores and on the other</w:t>
      </w:r>
      <w:r>
        <w:t xml:space="preserve"> </w:t>
      </w:r>
      <w:r>
        <w:t xml:space="preserve">side is a public park for community recreational activities. A railway</w:t>
      </w:r>
      <w:r>
        <w:t xml:space="preserve"> </w:t>
      </w:r>
      <w:r>
        <w:t xml:space="preserve">runs parallel to the Vitogo parade and is used to cart sugar cane from</w:t>
      </w:r>
      <w:r>
        <w:t xml:space="preserve"> </w:t>
      </w:r>
      <w:r>
        <w:t xml:space="preserve">farms located in the outskirts of Lautoka City and from Nadi town. Site</w:t>
      </w:r>
      <w:r>
        <w:t xml:space="preserve"> </w:t>
      </w:r>
      <w:r>
        <w:t xml:space="preserve">2 is located  at the junction of Tukani Street and Vakabale Street.</w:t>
      </w:r>
      <w:r>
        <w:t xml:space="preserve"> </w:t>
      </w:r>
      <w:r>
        <w:t xml:space="preserve">Traffic volume along this site is always high especially for buses and</w:t>
      </w:r>
      <w:r>
        <w:t xml:space="preserve"> </w:t>
      </w:r>
      <w:r>
        <w:t xml:space="preserve">heavy trucks. Adjacent to Site 2 are restaurants and retail stores as</w:t>
      </w:r>
      <w:r>
        <w:t xml:space="preserve"> </w:t>
      </w:r>
      <w:r>
        <w:t xml:space="preserve">well as the main bus station for the city. The public market is about</w:t>
      </w:r>
      <w:r>
        <w:t xml:space="preserve"> </w:t>
      </w:r>
      <w:r>
        <w:t xml:space="preserve">30m from this monitoring site and the density of people around this area</w:t>
      </w:r>
      <w:r>
        <w:t xml:space="preserve"> </w:t>
      </w:r>
      <w:r>
        <w:t xml:space="preserve">on a daily basis is always high.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160400" cy="824400"/>
            <wp:effectExtent b="0" l="0" r="0" t="0"/>
            <wp:docPr descr="Shows the boundaries of the Lautoka City CBD. Source: Google Maps " title="" id="1" name="Picture"/>
            <a:graphic>
              <a:graphicData uri="http://schemas.openxmlformats.org/drawingml/2006/picture">
                <pic:pic>
                  <pic:nvPicPr>
                    <pic:cNvPr descr="figures/lautoka/lautok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00" cy="82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boundaries of the Lautoka City CBD. Source: Google Maps</w:t>
      </w:r>
      <w:r>
        <w:t xml:space="preserve"> </w:t>
      </w:r>
    </w:p>
    <w:p>
      <w:pPr>
        <w:pStyle w:val="Heading2"/>
      </w:pPr>
      <w:bookmarkStart w:id="28" w:name="rationale-for-research"/>
      <w:bookmarkEnd w:id="28"/>
      <w:r>
        <w:t xml:space="preserve">Rationale for research</w:t>
      </w:r>
    </w:p>
    <w:p>
      <w:pPr>
        <w:pStyle w:val="FirstParagraph"/>
      </w:pPr>
      <w:r>
        <w:t xml:space="preserve">Globally, a lot of research has been conducted and focused on urban</w:t>
      </w:r>
      <w:r>
        <w:t xml:space="preserve"> </w:t>
      </w:r>
      <w:r>
        <w:t xml:space="preserve">population in developed countries and where issues relating to air</w:t>
      </w:r>
      <w:r>
        <w:t xml:space="preserve"> </w:t>
      </w:r>
      <w:r>
        <w:t xml:space="preserve">pollution is readily apparent. Ambient air quality in developing</w:t>
      </w:r>
      <w:r>
        <w:t xml:space="preserve"> </w:t>
      </w:r>
      <w:r>
        <w:t xml:space="preserve">countries has always been of concern because of the continuous increase</w:t>
      </w:r>
      <w:r>
        <w:t xml:space="preserve"> </w:t>
      </w:r>
      <w:r>
        <w:t xml:space="preserve">in urban development, increasing population and the continuing reliance</w:t>
      </w:r>
      <w:r>
        <w:t xml:space="preserve"> </w:t>
      </w:r>
      <w:r>
        <w:t xml:space="preserve">on fossil fuels as the main source of energy. In addition, most of the</w:t>
      </w:r>
      <w:r>
        <w:t xml:space="preserve"> </w:t>
      </w:r>
      <w:r>
        <w:t xml:space="preserve">populace in developing counties live in the rural areas whereby</w:t>
      </w:r>
      <w:r>
        <w:t xml:space="preserve"> </w:t>
      </w:r>
      <w:r>
        <w:t xml:space="preserve">households still rely on unprocessed biomass fuels in the form of wood</w:t>
      </w:r>
      <w:r>
        <w:t xml:space="preserve"> </w:t>
      </w:r>
      <w:r>
        <w:t xml:space="preserve">and crop residues. The gaseous pollutants released from the combustion</w:t>
      </w:r>
      <w:r>
        <w:t xml:space="preserve"> </w:t>
      </w:r>
      <w:r>
        <w:t xml:space="preserve">of these energy sources have varying and significant effects on human</w:t>
      </w:r>
      <w:r>
        <w:t xml:space="preserve"> </w:t>
      </w:r>
      <w:r>
        <w:t xml:space="preserve">health and one that is of importance to this study is the effect it has</w:t>
      </w:r>
      <w:r>
        <w:t xml:space="preserve"> </w:t>
      </w:r>
      <w:r>
        <w:t xml:space="preserve">on cardiovascular health. As a developing country, the most commonly</w:t>
      </w:r>
      <w:r>
        <w:t xml:space="preserve"> </w:t>
      </w:r>
      <w:r>
        <w:t xml:space="preserve">known or traditional risk factors to cardiovascular diseases in Fiji are</w:t>
      </w:r>
      <w:r>
        <w:t xml:space="preserve"> </w:t>
      </w:r>
      <w:r>
        <w:t xml:space="preserve">being overweight or obese, smoking, high blood pressure and high</w:t>
      </w:r>
      <w:r>
        <w:t xml:space="preserve"> </w:t>
      </w:r>
      <w:r>
        <w:t xml:space="preserve">cholesterol levels, being physically inactive, having an unhealthy diet,</w:t>
      </w:r>
      <w:r>
        <w:t xml:space="preserve"> </w:t>
      </w:r>
      <w:r>
        <w:t xml:space="preserve">diabetes and prediabetes and having a family history of early heart</w:t>
      </w:r>
      <w:r>
        <w:t xml:space="preserve"> </w:t>
      </w:r>
      <w:r>
        <w:t xml:space="preserve">disease. </w:t>
      </w:r>
    </w:p>
    <w:p>
      <w:pPr>
        <w:pStyle w:val="BodyText"/>
      </w:pPr>
      <w:r>
        <w:br w:type="textWrapping"/>
      </w:r>
      <w:r>
        <w:t xml:space="preserve">My area of specialisation in Fiji is Environmental Health, hence a</w:t>
      </w:r>
      <w:r>
        <w:t xml:space="preserve"> </w:t>
      </w:r>
      <w:r>
        <w:t xml:space="preserve">systematic investigation of the association between an environmental</w:t>
      </w:r>
      <w:r>
        <w:t xml:space="preserve"> </w:t>
      </w:r>
      <w:r>
        <w:t xml:space="preserve">variable (pollutants in air) and a health effect (heart disease) will</w:t>
      </w:r>
      <w:r>
        <w:t xml:space="preserve"> </w:t>
      </w:r>
      <w:r>
        <w:t xml:space="preserve">provide the nous amongst health researchers in Fiji on the influence of</w:t>
      </w:r>
      <w:r>
        <w:t xml:space="preserve"> </w:t>
      </w:r>
      <w:r>
        <w:t xml:space="preserve">environmental factors on human health. Air pollution is one of the</w:t>
      </w:r>
      <w:r>
        <w:t xml:space="preserve"> </w:t>
      </w:r>
      <w:r>
        <w:t xml:space="preserve">largest risk factors that lead to a range of diseases.  Heart disease is</w:t>
      </w:r>
      <w:r>
        <w:t xml:space="preserve"> </w:t>
      </w:r>
      <w:r>
        <w:t xml:space="preserve">a common cause of death and disability worldwide. In Fiji alone, 34% of</w:t>
      </w:r>
      <w:r>
        <w:t xml:space="preserve"> </w:t>
      </w:r>
      <w:r>
        <w:t xml:space="preserve">annual deaths is from cardiovascular diseases(WHO, 2018).  Being</w:t>
      </w:r>
      <w:r>
        <w:t xml:space="preserve"> </w:t>
      </w:r>
      <w:r>
        <w:t xml:space="preserve">from Fiji and an ardent advocate on impacts of environmental  exposures</w:t>
      </w:r>
      <w:r>
        <w:t xml:space="preserve"> </w:t>
      </w:r>
      <w:r>
        <w:t xml:space="preserve">on human health, this research will provide the impetus in developing</w:t>
      </w:r>
      <w:r>
        <w:t xml:space="preserve"> </w:t>
      </w:r>
      <w:r>
        <w:t xml:space="preserve">explanatory models of the linkage between air quality and risk of heart</w:t>
      </w:r>
      <w:r>
        <w:t xml:space="preserve"> </w:t>
      </w:r>
      <w:r>
        <w:t xml:space="preserve">disease in the Fijian population.</w:t>
      </w:r>
    </w:p>
    <w:p>
      <w:pPr>
        <w:pStyle w:val="BodyText"/>
      </w:pPr>
      <w:r>
        <w:br w:type="textWrapping"/>
      </w:r>
      <w:r>
        <w:t xml:space="preserve">This research is unique in the sense that it will be one of the first</w:t>
      </w:r>
      <w:r>
        <w:t xml:space="preserve"> </w:t>
      </w:r>
      <w:r>
        <w:t xml:space="preserve">studies to quantitatively examine the exposure to air pollutants in an</w:t>
      </w:r>
      <w:r>
        <w:t xml:space="preserve"> </w:t>
      </w:r>
      <w:r>
        <w:t xml:space="preserve">urban area in Fiji and risk of hospitalization due to acute myocardial</w:t>
      </w:r>
      <w:r>
        <w:t xml:space="preserve"> </w:t>
      </w:r>
      <w:r>
        <w:t xml:space="preserve">infarction. The study will put into perspective the growing</w:t>
      </w:r>
      <w:r>
        <w:t xml:space="preserve"> </w:t>
      </w:r>
      <w:r>
        <w:t xml:space="preserve">epidemiological evidence on pollutant levels and risk of</w:t>
      </w:r>
      <w:r>
        <w:t xml:space="preserve"> </w:t>
      </w:r>
      <w:r>
        <w:t xml:space="preserve">hospitalizations from acute myocardial infarction for the city of</w:t>
      </w:r>
      <w:r>
        <w:t xml:space="preserve"> </w:t>
      </w:r>
      <w:r>
        <w:t xml:space="preserve">Lautoka. Investigating the outcome of this study in order to develop</w:t>
      </w:r>
      <w:r>
        <w:t xml:space="preserve"> </w:t>
      </w:r>
      <w:r>
        <w:t xml:space="preserve">policies and plans for ambient air quality is not within the scope of</w:t>
      </w:r>
      <w:r>
        <w:t xml:space="preserve"> </w:t>
      </w:r>
      <w:r>
        <w:t xml:space="preserve">this thesis. This research is purely to examine the ambient air quality</w:t>
      </w:r>
      <w:r>
        <w:t xml:space="preserve"> </w:t>
      </w:r>
      <w:r>
        <w:t xml:space="preserve">and risk of acute myocardial infarction in Lautoka.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9" w:name="research-aims"/>
      <w:bookmarkEnd w:id="29"/>
      <w:r>
        <w:t xml:space="preserve">Research aims</w:t>
      </w:r>
    </w:p>
    <w:p>
      <w:pPr>
        <w:pStyle w:val="FirstParagraph"/>
      </w:pPr>
      <w:r>
        <w:t xml:space="preserve">The general aim of this research is to determine  if exposure to</w:t>
      </w:r>
      <w:r>
        <w:t xml:space="preserve"> </w:t>
      </w:r>
      <w:r>
        <w:t xml:space="preserve">increased levels of criteria pollutants )particulate matter with an</w:t>
      </w:r>
      <w:r>
        <w:t xml:space="preserve"> </w:t>
      </w:r>
      <w:r>
        <w:t xml:space="preserve">aerodynamic diameter of &lt;2.5microns and &lt;10 microns,</w:t>
      </w:r>
      <w:r>
        <w:t xml:space="preserve"> </w:t>
      </w:r>
      <w:r>
        <w:t xml:space="preserve">carbon monoxide, sulphur dioxide, nitrogen dioxide and ground-level</w:t>
      </w:r>
      <w:r>
        <w:t xml:space="preserve"> </w:t>
      </w:r>
      <w:r>
        <w:t xml:space="preserve">ozone) will lead to increased rate of emergency room hospitalizations</w:t>
      </w:r>
      <w:r>
        <w:t xml:space="preserve"> </w:t>
      </w:r>
      <w:r>
        <w:t xml:space="preserve">due to heart disease ( also referred to as acute myocardial infarction</w:t>
      </w:r>
      <w:r>
        <w:t xml:space="preserve"> </w:t>
      </w:r>
      <w:r>
        <w:t xml:space="preserve">in this thesis). To achieve this, three principal objectives were</w:t>
      </w:r>
      <w:r>
        <w:t xml:space="preserve"> </w:t>
      </w:r>
      <w:r>
        <w:t xml:space="preserve">developed to be the focus of this research and are as follows:</w:t>
      </w:r>
    </w:p>
    <w:p>
      <w:pPr>
        <w:numPr>
          <w:numId w:val="1001"/>
          <w:ilvl w:val="0"/>
        </w:numPr>
      </w:pPr>
      <w:r>
        <w:t xml:space="preserve">Collecting data on the ambient air quality in the Lautoka Central</w:t>
      </w:r>
      <w:r>
        <w:t xml:space="preserve"> </w:t>
      </w:r>
      <w:r>
        <w:t xml:space="preserve">Business District for a period of three months</w:t>
      </w:r>
    </w:p>
    <w:p>
      <w:pPr>
        <w:numPr>
          <w:numId w:val="1001"/>
          <w:ilvl w:val="0"/>
        </w:numPr>
      </w:pPr>
      <w:r>
        <w:t xml:space="preserve">Determine the ambient air quality in the Lautoka CBD and its potential</w:t>
      </w:r>
      <w:r>
        <w:t xml:space="preserve"> </w:t>
      </w:r>
      <w:r>
        <w:t xml:space="preserve">health implications</w:t>
      </w:r>
    </w:p>
    <w:p>
      <w:pPr>
        <w:numPr>
          <w:numId w:val="1001"/>
          <w:ilvl w:val="0"/>
        </w:numPr>
      </w:pPr>
      <w:r>
        <w:t xml:space="preserve">Conducting a meta-analysis of published studies on the association</w:t>
      </w:r>
      <w:r>
        <w:t xml:space="preserve"> </w:t>
      </w:r>
      <w:r>
        <w:t xml:space="preserve">between ambient air quality and risk of hospitalization due to</w:t>
      </w:r>
      <w:r>
        <w:t xml:space="preserve"> </w:t>
      </w:r>
      <w:r>
        <w:t xml:space="preserve">myocardial infarction.</w:t>
      </w:r>
    </w:p>
    <w:p>
      <w:pPr>
        <w:numPr>
          <w:numId w:val="1001"/>
          <w:ilvl w:val="0"/>
        </w:numPr>
      </w:pPr>
      <w:r>
        <w:t xml:space="preserve">Lastly, on the basis of the meta-analysis and air quality data</w:t>
      </w:r>
      <w:r>
        <w:t xml:space="preserve"> </w:t>
      </w:r>
      <w:r>
        <w:t xml:space="preserve">collected, I will develop predictive models on the risk of</w:t>
      </w:r>
      <w:r>
        <w:t xml:space="preserve"> </w:t>
      </w:r>
      <w:r>
        <w:t xml:space="preserve">hospitalization due to acute myocardial infarction for the city of</w:t>
      </w:r>
      <w:r>
        <w:t xml:space="preserve"> </w:t>
      </w:r>
      <w:r>
        <w:t xml:space="preserve">Lautoka.</w:t>
      </w:r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Heading2"/>
      </w:pPr>
      <w:bookmarkStart w:id="30" w:name="thesis-outline"/>
      <w:bookmarkEnd w:id="30"/>
      <w:r>
        <w:t xml:space="preserve">Thesis outline</w:t>
      </w:r>
    </w:p>
    <w:p>
      <w:pPr>
        <w:pStyle w:val="FirstParagraph"/>
      </w:pPr>
      <w:r>
        <w:t xml:space="preserve">The layout and content of this thesis is generally constructed to</w:t>
      </w:r>
      <w:r>
        <w:t xml:space="preserve"> </w:t>
      </w:r>
      <w:r>
        <w:t xml:space="preserve">satisfy the aims of this research. Chapter One has introduced the</w:t>
      </w:r>
      <w:r>
        <w:t xml:space="preserve"> </w:t>
      </w:r>
      <w:r>
        <w:t xml:space="preserve">research topic and the rationale for conducting the study. The general</w:t>
      </w:r>
      <w:r>
        <w:t xml:space="preserve"> </w:t>
      </w:r>
      <w:r>
        <w:t xml:space="preserve">aims of the research and the study site has also been introduced</w:t>
      </w:r>
      <w:r>
        <w:t xml:space="preserve"> </w:t>
      </w:r>
      <w:r>
        <w:t xml:space="preserve">thoroughly in this chapter. In addition,  a brief on the ambient air</w:t>
      </w:r>
      <w:r>
        <w:t xml:space="preserve"> </w:t>
      </w:r>
      <w:r>
        <w:t xml:space="preserve">quality in Fiji and the outlook of cardiovascular health was also</w:t>
      </w:r>
      <w:r>
        <w:t xml:space="preserve"> </w:t>
      </w:r>
      <w:r>
        <w:t xml:space="preserve">presented. Chapter two provides the literature review of what is known</w:t>
      </w:r>
      <w:r>
        <w:t xml:space="preserve"> </w:t>
      </w:r>
      <w:r>
        <w:t xml:space="preserve">about the research topic. It examines the history of air pollution and</w:t>
      </w:r>
      <w:r>
        <w:t xml:space="preserve"> </w:t>
      </w:r>
      <w:r>
        <w:t xml:space="preserve">the associated cardiovascular effects. In particular the health outcome</w:t>
      </w:r>
      <w:r>
        <w:t xml:space="preserve"> </w:t>
      </w:r>
      <w:r>
        <w:t xml:space="preserve">of interest, acute myocardial infarction. Also provided here are the air</w:t>
      </w:r>
      <w:r>
        <w:t xml:space="preserve"> </w:t>
      </w:r>
      <w:r>
        <w:t xml:space="preserve">pollution issues in Fiji and the drawbacks that the country has in terms</w:t>
      </w:r>
      <w:r>
        <w:t xml:space="preserve"> </w:t>
      </w:r>
      <w:r>
        <w:t xml:space="preserve">of measuring and addressing air quality.  Chapter 3 introduces the study</w:t>
      </w:r>
      <w:r>
        <w:t xml:space="preserve"> </w:t>
      </w:r>
      <w:r>
        <w:t xml:space="preserve">design adopted for this research and the methods selected to obtain the</w:t>
      </w:r>
      <w:r>
        <w:t xml:space="preserve"> </w:t>
      </w:r>
      <w:r>
        <w:t xml:space="preserve">necessary quantitative measurements for this research. In particular,</w:t>
      </w:r>
      <w:r>
        <w:t xml:space="preserve"> </w:t>
      </w:r>
      <w:r>
        <w:t xml:space="preserve">this part emphasizes the analysis methods used to provide precise pooled</w:t>
      </w:r>
      <w:r>
        <w:t xml:space="preserve"> </w:t>
      </w:r>
      <w:r>
        <w:t xml:space="preserve">estimates in the meta-analysis. Chapter four provides the qualitative</w:t>
      </w:r>
      <w:r>
        <w:t xml:space="preserve"> </w:t>
      </w:r>
      <w:r>
        <w:t xml:space="preserve">and quantitative output of all the approaches and procedures described </w:t>
      </w:r>
      <w:r>
        <w:t xml:space="preserve"> </w:t>
      </w:r>
      <w:r>
        <w:t xml:space="preserve">in chapter 3.  In this chapter, the exposure and outcome variables are</w:t>
      </w:r>
      <w:r>
        <w:t xml:space="preserve"> </w:t>
      </w:r>
      <w:r>
        <w:t xml:space="preserve">combined and analysed to determine the relationship between them.</w:t>
      </w:r>
      <w:r>
        <w:t xml:space="preserve"> </w:t>
      </w:r>
      <w:r>
        <w:t xml:space="preserve">Chapter five</w:t>
      </w:r>
    </w:p>
    <w:p>
      <w:pPr>
        <w:pStyle w:val="Heading1"/>
      </w:pPr>
      <w:bookmarkStart w:id="31" w:name="section"/>
      <w:bookmarkEnd w:id="31"/>
    </w:p>
    <w:p>
      <w:pPr>
        <w:pStyle w:val="Heading1"/>
      </w:pPr>
      <w:bookmarkStart w:id="32" w:name="chapter-2-literature-review"/>
      <w:bookmarkEnd w:id="32"/>
      <w:r>
        <w:t xml:space="preserve">Chapter 2: Literature</w:t>
      </w:r>
      <w:r>
        <w:t xml:space="preserve"> </w:t>
      </w:r>
      <w:r>
        <w:t xml:space="preserve">Review</w:t>
      </w:r>
    </w:p>
    <w:p>
      <w:pPr>
        <w:pStyle w:val="Heading2"/>
      </w:pPr>
      <w:bookmarkStart w:id="33" w:name="introduction"/>
      <w:bookmarkEnd w:id="33"/>
      <w:r>
        <w:t xml:space="preserve">Introduction</w:t>
      </w:r>
    </w:p>
    <w:p>
      <w:pPr>
        <w:pStyle w:val="FirstParagraph"/>
      </w:pPr>
      <w:r>
        <w:t xml:space="preserve">The objective of this chapter was to conduct an assessment on the body</w:t>
      </w:r>
      <w:r>
        <w:t xml:space="preserve"> </w:t>
      </w:r>
      <w:r>
        <w:t xml:space="preserve">of research relating to air pollution and the cardiovascular effects. </w:t>
      </w:r>
      <w:r>
        <w:t xml:space="preserve"> </w:t>
      </w:r>
      <w:r>
        <w:t xml:space="preserve">The chapter commences with a brief history on the evolution of air</w:t>
      </w:r>
      <w:r>
        <w:t xml:space="preserve"> </w:t>
      </w:r>
      <w:r>
        <w:t xml:space="preserve">pollution before the industrial revolution to the current air pollution</w:t>
      </w:r>
      <w:r>
        <w:t xml:space="preserve"> </w:t>
      </w:r>
      <w:r>
        <w:t xml:space="preserve">problems and challenges. In addition to this is that it elaborates on</w:t>
      </w:r>
      <w:r>
        <w:t xml:space="preserve"> </w:t>
      </w:r>
      <w:r>
        <w:t xml:space="preserve">how the advancement of technology has in a way mitigated the effects of</w:t>
      </w:r>
      <w:r>
        <w:t xml:space="preserve"> </w:t>
      </w:r>
      <w:r>
        <w:t xml:space="preserve">air pollution and emission of pollutants in developed countries but not</w:t>
      </w:r>
      <w:r>
        <w:t xml:space="preserve"> </w:t>
      </w:r>
      <w:r>
        <w:t xml:space="preserve">so much in developing countries. Also presented in this chapter are the</w:t>
      </w:r>
      <w:r>
        <w:t xml:space="preserve"> </w:t>
      </w:r>
      <w:r>
        <w:t xml:space="preserve">cardiovascular effects of air pollution and how it has impacted the</w:t>
      </w:r>
      <w:r>
        <w:t xml:space="preserve"> </w:t>
      </w:r>
      <w:r>
        <w:t xml:space="preserve">cardiovascular health of the population in certain countries described</w:t>
      </w:r>
      <w:r>
        <w:t xml:space="preserve"> </w:t>
      </w:r>
      <w:r>
        <w:t xml:space="preserve">herein.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4" w:name="history-of-air-pollution"/>
      <w:bookmarkEnd w:id="34"/>
      <w:r>
        <w:t xml:space="preserve">History of Air Pollution</w:t>
      </w:r>
    </w:p>
    <w:p>
      <w:pPr>
        <w:pStyle w:val="Heading3"/>
      </w:pPr>
      <w:bookmarkStart w:id="35" w:name="before-the-industrial-revolution"/>
      <w:bookmarkEnd w:id="35"/>
      <w:r>
        <w:t xml:space="preserve">Before the Industrial</w:t>
      </w:r>
      <w:r>
        <w:t xml:space="preserve"> </w:t>
      </w:r>
      <w:r>
        <w:t xml:space="preserve">Revolution</w:t>
      </w:r>
    </w:p>
    <w:p>
      <w:pPr>
        <w:pStyle w:val="FirstParagraph"/>
      </w:pPr>
      <w:r>
        <w:t xml:space="preserve">Air pollution can be traced back to the tribes in early history whereby</w:t>
      </w:r>
      <w:r>
        <w:t xml:space="preserve"> </w:t>
      </w:r>
      <w:r>
        <w:t xml:space="preserve">they lived nomadic lives to avoid the stench of decaying animals as well</w:t>
      </w:r>
      <w:r>
        <w:t xml:space="preserve"> </w:t>
      </w:r>
      <w:r>
        <w:t xml:space="preserve">as foul odour from vegetable and human waste. These early tribesmen also</w:t>
      </w:r>
      <w:r>
        <w:t xml:space="preserve"> </w:t>
      </w:r>
      <w:r>
        <w:t xml:space="preserve">learned to use fire and this new knowledge was quite important in their</w:t>
      </w:r>
      <w:r>
        <w:t xml:space="preserve"> </w:t>
      </w:r>
      <w:r>
        <w:t xml:space="preserve">daily lives. The usage of fire would fill the inside of their living</w:t>
      </w:r>
      <w:r>
        <w:t xml:space="preserve"> </w:t>
      </w:r>
      <w:r>
        <w:t xml:space="preserve">homes with the products of incomplete combustion and examples of this</w:t>
      </w:r>
      <w:r>
        <w:t xml:space="preserve"> </w:t>
      </w:r>
      <w:r>
        <w:t xml:space="preserve">can still be seen in some primitive parts of the world</w:t>
      </w:r>
      <w:r>
        <w:t xml:space="preserve"> </w:t>
      </w:r>
      <w:r>
        <w:t xml:space="preserve">(VALLERO, 2008). Later on, the invention of chimneys removed the</w:t>
      </w:r>
      <w:r>
        <w:t xml:space="preserve"> </w:t>
      </w:r>
      <w:r>
        <w:t xml:space="preserve">combustion materials and cooking odours from the liveable spaces.</w:t>
      </w:r>
    </w:p>
    <w:p>
      <w:pPr>
        <w:pStyle w:val="BodyText"/>
      </w:pPr>
      <w:r>
        <w:br w:type="textWrapping"/>
      </w:r>
      <w:r>
        <w:t xml:space="preserve">In the bronze and iron ages, industries associated with the production</w:t>
      </w:r>
      <w:r>
        <w:t xml:space="preserve"> </w:t>
      </w:r>
      <w:r>
        <w:t xml:space="preserve">of  air pollution such as dust and fumes were from metallurgy, ceramics</w:t>
      </w:r>
      <w:r>
        <w:t xml:space="preserve"> </w:t>
      </w:r>
      <w:r>
        <w:t xml:space="preserve">and preservation of animal products. These industries were responsible</w:t>
      </w:r>
      <w:r>
        <w:t xml:space="preserve"> </w:t>
      </w:r>
      <w:r>
        <w:t xml:space="preserve">for the production of clay and bricks before 4000BC. The production and</w:t>
      </w:r>
      <w:r>
        <w:t xml:space="preserve"> </w:t>
      </w:r>
      <w:r>
        <w:t xml:space="preserve">use of iron came into effect around 1000BC. During this period people</w:t>
      </w:r>
      <w:r>
        <w:t xml:space="preserve"> </w:t>
      </w:r>
      <w:r>
        <w:t xml:space="preserve">relied on the use of charcoal as a source of fuel rather than coal or</w:t>
      </w:r>
      <w:r>
        <w:t xml:space="preserve"> </w:t>
      </w:r>
      <w:r>
        <w:t xml:space="preserve">coke (BOUBEL, FOX, TURNER, &amp; STERN, 1994). The burning of wood in fireplaces inside homes</w:t>
      </w:r>
      <w:r>
        <w:t xml:space="preserve"> </w:t>
      </w:r>
      <w:r>
        <w:t xml:space="preserve">created emissions that were smoky and in AD 61 Roman philosopher Seneca</w:t>
      </w:r>
      <w:r>
        <w:t xml:space="preserve"> </w:t>
      </w:r>
      <w:r>
        <w:t xml:space="preserve">said that,</w:t>
      </w:r>
    </w:p>
    <w:p>
      <w:pPr>
        <w:pStyle w:val="BodyText"/>
      </w:pPr>
      <w:r>
        <w:br w:type="textWrapping"/>
      </w:r>
      <w:r>
        <w:rPr>
          <w:i/>
        </w:rPr>
        <w:t xml:space="preserve">“</w:t>
      </w:r>
      <w:r>
        <w:rPr>
          <w:i/>
        </w:rPr>
        <w:t xml:space="preserve"> </w:t>
      </w:r>
      <w:r>
        <w:rPr>
          <w:i/>
        </w:rPr>
        <w:t xml:space="preserve">As soon as I had gotten out of the heavy air of Rome and from</w:t>
      </w:r>
      <w:r>
        <w:rPr>
          <w:i/>
        </w:rPr>
        <w:t xml:space="preserve"> </w:t>
      </w:r>
      <w:r>
        <w:rPr>
          <w:i/>
        </w:rPr>
        <w:t xml:space="preserve">the stink of the smoky chimneys thereof, which, being stirred, poured</w:t>
      </w:r>
      <w:r>
        <w:rPr>
          <w:i/>
        </w:rPr>
        <w:t xml:space="preserve"> </w:t>
      </w:r>
      <w:r>
        <w:rPr>
          <w:i/>
        </w:rPr>
        <w:t xml:space="preserve">forth whatever pestilential vapours and soot they had enclosed in them,</w:t>
      </w:r>
      <w:r>
        <w:rPr>
          <w:i/>
        </w:rPr>
        <w:t xml:space="preserve"> </w:t>
      </w:r>
      <w:r>
        <w:rPr>
          <w:i/>
        </w:rPr>
        <w:t xml:space="preserve">I felt an altercation of my disposition</w:t>
      </w:r>
      <w:r>
        <w:rPr>
          <w:i/>
        </w:rPr>
        <w:t xml:space="preserve">”</w:t>
      </w:r>
    </w:p>
    <w:p>
      <w:pPr>
        <w:pStyle w:val="BodyText"/>
      </w:pPr>
      <w:r>
        <w:br w:type="textWrapping"/>
      </w:r>
      <w:r>
        <w:t xml:space="preserve"> </w:t>
      </w:r>
      <w:r>
        <w:t xml:space="preserve">Later on in 1157, the wife of king Henry II of England, Eleanor</w:t>
      </w:r>
      <w:r>
        <w:t xml:space="preserve"> </w:t>
      </w:r>
      <w:r>
        <w:t xml:space="preserve">of Aquitaine, decide to move away from Tutbury Castle because she cannot</w:t>
      </w:r>
      <w:r>
        <w:t xml:space="preserve"> </w:t>
      </w:r>
      <w:r>
        <w:t xml:space="preserve">endure the burning of wood.  One hundred and sixty  years later the</w:t>
      </w:r>
      <w:r>
        <w:t xml:space="preserve"> </w:t>
      </w:r>
      <w:r>
        <w:t xml:space="preserve">burning of coal was prohibited in London and in 1306 Edward I issued a</w:t>
      </w:r>
      <w:r>
        <w:t xml:space="preserve"> </w:t>
      </w:r>
      <w:r>
        <w:t xml:space="preserve">Royal proclamation authorizing the use of sea coal in furnaces. By 1661,</w:t>
      </w:r>
      <w:r>
        <w:t xml:space="preserve"> </w:t>
      </w:r>
      <w:r>
        <w:t xml:space="preserve">air pollution in London was a huge problem and it prompted John Evelyn</w:t>
      </w:r>
      <w:r>
        <w:t xml:space="preserve"> </w:t>
      </w:r>
      <w:r>
        <w:t xml:space="preserve">to advise the parliament and King Charles II on the quality of air in</w:t>
      </w:r>
      <w:r>
        <w:t xml:space="preserve"> </w:t>
      </w:r>
      <w:r>
        <w:t xml:space="preserve">London with possible remedies to control air pollution. These propose</w:t>
      </w:r>
      <w:r>
        <w:t xml:space="preserve"> </w:t>
      </w:r>
      <w:r>
        <w:t xml:space="preserve">remedies are still relevant now in the 21</w:t>
      </w:r>
      <w:r>
        <w:rPr>
          <w:vertAlign w:val="superscript"/>
        </w:rPr>
        <w:t xml:space="preserve">st</w:t>
      </w:r>
      <w:r>
        <w:t xml:space="preserve"> </w:t>
      </w:r>
      <w:r>
        <w:t xml:space="preserve">century(P.J.B., 1956).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6" w:name="the-industrial-revolution"/>
      <w:bookmarkEnd w:id="36"/>
      <w:r>
        <w:t xml:space="preserve">The Industrial</w:t>
      </w:r>
      <w:r>
        <w:t xml:space="preserve"> </w:t>
      </w:r>
      <w:r>
        <w:t xml:space="preserve">Revolution</w:t>
      </w:r>
    </w:p>
    <w:p>
      <w:pPr>
        <w:pStyle w:val="FirstParagraph"/>
      </w:pPr>
      <w:r>
        <w:t xml:space="preserve">The Western civilization embraced the industrial revolution because it</w:t>
      </w:r>
      <w:r>
        <w:t xml:space="preserve"> </w:t>
      </w:r>
      <w:r>
        <w:t xml:space="preserve">brought prosperity, social changes and altered the direction of their</w:t>
      </w:r>
      <w:r>
        <w:t xml:space="preserve"> </w:t>
      </w:r>
      <w:r>
        <w:t xml:space="preserve">history. Its’ downside was the over reliance of industries on coal as an</w:t>
      </w:r>
      <w:r>
        <w:t xml:space="preserve"> </w:t>
      </w:r>
      <w:r>
        <w:t xml:space="preserve">energy source and the severe air pollution that it caused(Air pollution</w:t>
      </w:r>
      <w:r>
        <w:t xml:space="preserve"> </w:t>
      </w:r>
      <w:r>
        <w:t xml:space="preserve">and health 1999). Harnessing of steam to move machinery and pump water</w:t>
      </w:r>
      <w:r>
        <w:t xml:space="preserve"> </w:t>
      </w:r>
      <w:r>
        <w:t xml:space="preserve">began in the early years of the 18th century and culminated in 1784 with</w:t>
      </w:r>
      <w:r>
        <w:t xml:space="preserve"> </w:t>
      </w:r>
      <w:r>
        <w:t xml:space="preserve">Watt’s reciprocating engine that was later replaced with the steam</w:t>
      </w:r>
      <w:r>
        <w:t xml:space="preserve"> </w:t>
      </w:r>
      <w:r>
        <w:t xml:space="preserve">turbine in the twentieth century(</w:t>
      </w:r>
      <w:r>
        <w:rPr>
          <w:i/>
        </w:rPr>
        <w:t xml:space="preserve">Fundamentals of Air Pollution</w:t>
      </w:r>
      <w:r>
        <w:t xml:space="preserve">, 1973) .</w:t>
      </w:r>
    </w:p>
    <w:p>
      <w:pPr>
        <w:pStyle w:val="BodyText"/>
      </w:pPr>
      <w:r>
        <w:br w:type="textWrapping"/>
      </w:r>
      <w:r>
        <w:t xml:space="preserve">A consequence of this era was a lot of pollution from the smoke and ash</w:t>
      </w:r>
      <w:r>
        <w:t xml:space="preserve"> </w:t>
      </w:r>
      <w:r>
        <w:t xml:space="preserve">from the burning of coal in the boiler furnaces of stationary power</w:t>
      </w:r>
      <w:r>
        <w:t xml:space="preserve"> </w:t>
      </w:r>
      <w:r>
        <w:t xml:space="preserve">plants, locomotives, home heating fireplaces and furnaces. In 1819,</w:t>
      </w:r>
      <w:r>
        <w:t xml:space="preserve"> </w:t>
      </w:r>
      <w:r>
        <w:t xml:space="preserve">Great Britain took the initial steps to address the problem brought</w:t>
      </w:r>
      <w:r>
        <w:t xml:space="preserve"> </w:t>
      </w:r>
      <w:r>
        <w:t xml:space="preserve">about by air pollution and in 1856 saw the creation of laws specifically</w:t>
      </w:r>
      <w:r>
        <w:t xml:space="preserve"> </w:t>
      </w:r>
      <w:r>
        <w:t xml:space="preserve">for London. These laws were introduced to reduce the imminent threat of</w:t>
      </w:r>
      <w:r>
        <w:t xml:space="preserve"> </w:t>
      </w:r>
      <w:r>
        <w:t xml:space="preserve">air pollution and deemed the emission of smoke as a public health</w:t>
      </w:r>
      <w:r>
        <w:t xml:space="preserve"> </w:t>
      </w:r>
      <w:r>
        <w:t xml:space="preserve">nuisance (Beaver, 1955). In 1880, the United States of America</w:t>
      </w:r>
      <w:r>
        <w:t xml:space="preserve"> </w:t>
      </w:r>
      <w:r>
        <w:t xml:space="preserve">developed municipal ordinances and regulations targeting the emission of</w:t>
      </w:r>
      <w:r>
        <w:t xml:space="preserve"> </w:t>
      </w:r>
      <w:r>
        <w:t xml:space="preserve">black smoke and ash from industrial, marine and locomotive sources.</w:t>
      </w:r>
      <w:r>
        <w:t xml:space="preserve"> </w:t>
      </w:r>
      <w:r>
        <w:t xml:space="preserve">Despite the introduction of new laws to curb the emission of smoke and</w:t>
      </w:r>
      <w:r>
        <w:t xml:space="preserve"> </w:t>
      </w:r>
      <w:r>
        <w:t xml:space="preserve">ash in major industrialized countries, air pollution was at its worst</w:t>
      </w:r>
      <w:r>
        <w:t xml:space="preserve"> </w:t>
      </w:r>
      <w:r>
        <w:t xml:space="preserve">towards the end of the 19</w:t>
      </w:r>
      <w:r>
        <w:rPr>
          <w:vertAlign w:val="superscript"/>
        </w:rPr>
        <w:t xml:space="preserve">th</w:t>
      </w:r>
      <w:r>
        <w:t xml:space="preserve"> </w:t>
      </w:r>
      <w:r>
        <w:t xml:space="preserve">century. The principal</w:t>
      </w:r>
      <w:r>
        <w:t xml:space="preserve"> </w:t>
      </w:r>
      <w:r>
        <w:t xml:space="preserve">engineering technological advancement in the control of air pollution</w:t>
      </w:r>
      <w:r>
        <w:t xml:space="preserve"> </w:t>
      </w:r>
      <w:r>
        <w:t xml:space="preserve">were the stoker for mechanical firing of coal, scrubber for removing</w:t>
      </w:r>
      <w:r>
        <w:t xml:space="preserve"> </w:t>
      </w:r>
      <w:r>
        <w:t xml:space="preserve">acid gases from effluent gas steams, cyclone and bag house dust</w:t>
      </w:r>
      <w:r>
        <w:t xml:space="preserve"> </w:t>
      </w:r>
      <w:r>
        <w:t xml:space="preserve">collectors, and the introduction of physical and chemical principles</w:t>
      </w:r>
      <w:r>
        <w:t xml:space="preserve"> </w:t>
      </w:r>
      <w:r>
        <w:t xml:space="preserve">into process design(BOUBEL, FOX, TURNER, &amp; STERN, 1994).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7" w:name="the-20thcentury"/>
      <w:bookmarkEnd w:id="37"/>
      <w:r>
        <w:t xml:space="preserve">The 20th Century</w:t>
      </w:r>
    </w:p>
    <w:p>
      <w:pPr>
        <w:pStyle w:val="FirstParagraph"/>
      </w:pPr>
      <w:r>
        <w:t xml:space="preserve">In the early 1900s, there was still a reliance on the use of coal but</w:t>
      </w:r>
      <w:r>
        <w:t xml:space="preserve"> </w:t>
      </w:r>
      <w:r>
        <w:t xml:space="preserve">technological advances such as the replacement of the steam engine with</w:t>
      </w:r>
      <w:r>
        <w:t xml:space="preserve"> </w:t>
      </w:r>
      <w:r>
        <w:t xml:space="preserve">the electric motor was a major breakthrough. Towards the end of the</w:t>
      </w:r>
      <w:r>
        <w:t xml:space="preserve"> </w:t>
      </w:r>
      <w:r>
        <w:t xml:space="preserve">1</w:t>
      </w:r>
      <w:r>
        <w:rPr>
          <w:vertAlign w:val="superscript"/>
        </w:rPr>
        <w:t xml:space="preserve">st </w:t>
      </w:r>
      <w:r>
        <w:t xml:space="preserve">quarter of this century, the use of coal was being</w:t>
      </w:r>
      <w:r>
        <w:t xml:space="preserve"> </w:t>
      </w:r>
      <w:r>
        <w:t xml:space="preserve">replaced by pulverized coal, oil and gas. But each of these new energy</w:t>
      </w:r>
      <w:r>
        <w:t xml:space="preserve"> </w:t>
      </w:r>
      <w:r>
        <w:t xml:space="preserve">sources produce their own characteristic emissions to the atmosphere. In</w:t>
      </w:r>
      <w:r>
        <w:t xml:space="preserve"> </w:t>
      </w:r>
      <w:r>
        <w:t xml:space="preserve">this period there was a decrease in ash emissions as oil had replaced</w:t>
      </w:r>
      <w:r>
        <w:t xml:space="preserve"> </w:t>
      </w:r>
      <w:r>
        <w:t xml:space="preserve">the use of coal resulting in the significant increase in automobile</w:t>
      </w:r>
      <w:r>
        <w:t xml:space="preserve"> </w:t>
      </w:r>
      <w:r>
        <w:t xml:space="preserve">production. The period 1925 to 1950 saw the emergence of the present day</w:t>
      </w:r>
      <w:r>
        <w:t xml:space="preserve"> </w:t>
      </w:r>
      <w:r>
        <w:t xml:space="preserve">pollution problems such as the Meuse Valley Smog in 1930 whereby a</w:t>
      </w:r>
      <w:r>
        <w:t xml:space="preserve"> </w:t>
      </w:r>
      <w:r>
        <w:t xml:space="preserve">combination of air pollution and climatic conditions killed sixty</w:t>
      </w:r>
      <w:r>
        <w:t xml:space="preserve"> </w:t>
      </w:r>
      <w:r>
        <w:t xml:space="preserve">people (Firket, 1936). In 1948, an air inversion (an air inversion</w:t>
      </w:r>
      <w:r>
        <w:t xml:space="preserve"> </w:t>
      </w:r>
      <w:r>
        <w:t xml:space="preserve">is an event in which air stops circulating and is trapped close to the</w:t>
      </w:r>
      <w:r>
        <w:t xml:space="preserve"> </w:t>
      </w:r>
      <w:r>
        <w:t xml:space="preserve">ground. The combination of trapped toxic gases and early morning mists</w:t>
      </w:r>
      <w:r>
        <w:t xml:space="preserve"> </w:t>
      </w:r>
      <w:r>
        <w:t xml:space="preserve">yields disastrous effects) episode similar to that shown in Fig 2.0</w:t>
      </w:r>
      <w:r>
        <w:t xml:space="preserve"> </w:t>
      </w:r>
      <w:r>
        <w:t xml:space="preserve">known as the Donora Smog in Donora, Pennsylvania killed almost 40 people</w:t>
      </w:r>
      <w:r>
        <w:t xml:space="preserve"> </w:t>
      </w:r>
      <w:r>
        <w:t xml:space="preserve">and left nearly half of the town’s 14,000 residents with severe</w:t>
      </w:r>
      <w:r>
        <w:t xml:space="preserve"> </w:t>
      </w:r>
      <w:r>
        <w:t xml:space="preserve">respiratory and cardiovascular problems (USEPA, 2017).  The city of</w:t>
      </w:r>
      <w:r>
        <w:t xml:space="preserve"> </w:t>
      </w:r>
      <w:r>
        <w:t xml:space="preserve">Los Angeles also experienced the effects of smog in the 1940s as a</w:t>
      </w:r>
      <w:r>
        <w:t xml:space="preserve"> </w:t>
      </w:r>
      <w:r>
        <w:t xml:space="preserve">result in the influx of cars and industries combined with a geography</w:t>
      </w:r>
      <w:r>
        <w:t xml:space="preserve"> </w:t>
      </w:r>
      <w:r>
        <w:t xml:space="preserve">that traps fumes.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071600" cy="584400"/>
            <wp:effectExtent b="0" l="0" r="0" t="0"/>
            <wp:docPr descr="The picture on the left shows air flow in normal conditions and on the right show air flow during a temperature inversion. Source: Cotton NC State University " title="" id="1" name="Picture"/>
            <a:graphic>
              <a:graphicData uri="http://schemas.openxmlformats.org/drawingml/2006/picture">
                <pic:pic>
                  <pic:nvPicPr>
                    <pic:cNvPr descr="figures/Capture/Cap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00" cy="58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picture on the left shows air flow in normal conditions and on the</w:t>
      </w:r>
      <w:r>
        <w:t xml:space="preserve"> </w:t>
      </w:r>
      <w:r>
        <w:t xml:space="preserve">right show air flow during a temperature inversion. Source: Cotton NC</w:t>
      </w:r>
      <w:r>
        <w:t xml:space="preserve"> </w:t>
      </w:r>
      <w:r>
        <w:t xml:space="preserve">State University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Towards the end of the first half of this century, major technological</w:t>
      </w:r>
      <w:r>
        <w:t xml:space="preserve"> </w:t>
      </w:r>
      <w:r>
        <w:t xml:space="preserve">advancement and changes were made in major industrial countries like the</w:t>
      </w:r>
      <w:r>
        <w:t xml:space="preserve"> </w:t>
      </w:r>
      <w:r>
        <w:t xml:space="preserve">United States and Great Britain. A good example was in Pittsburgh,</w:t>
      </w:r>
      <w:r>
        <w:t xml:space="preserve"> </w:t>
      </w:r>
      <w:r>
        <w:t xml:space="preserve">Pennsylvania whereby the use of coal and oil as home heating fuel was</w:t>
      </w:r>
      <w:r>
        <w:t xml:space="preserve"> </w:t>
      </w:r>
      <w:r>
        <w:t xml:space="preserve">substituted with the use of natural gas. In addition to this was the</w:t>
      </w:r>
      <w:r>
        <w:t xml:space="preserve"> </w:t>
      </w:r>
      <w:r>
        <w:t xml:space="preserve">displacement of steam locomotives and replaced with diesel locomotives.</w:t>
      </w:r>
      <w:r>
        <w:t xml:space="preserve"> </w:t>
      </w:r>
      <w:r>
        <w:t xml:space="preserve">Despite the growing problem of air pollution during the period</w:t>
      </w:r>
      <w:r>
        <w:t xml:space="preserve"> </w:t>
      </w:r>
      <w:r>
        <w:t xml:space="preserve">1925-1950, no country in the world adopted any pollution laws to try and</w:t>
      </w:r>
      <w:r>
        <w:t xml:space="preserve"> </w:t>
      </w:r>
      <w:r>
        <w:t xml:space="preserve">mitigate harmful emissions. It was the state of California that enacted</w:t>
      </w:r>
      <w:r>
        <w:t xml:space="preserve"> </w:t>
      </w:r>
      <w:r>
        <w:t xml:space="preserve">the first state air pollution law in the United States.</w:t>
      </w:r>
    </w:p>
    <w:p>
      <w:pPr>
        <w:pStyle w:val="BodyText"/>
      </w:pPr>
      <w:r>
        <w:br w:type="textWrapping"/>
      </w:r>
      <w:r>
        <w:t xml:space="preserve">The period 1950-1980 was marked with a major pollution disaster in Great</w:t>
      </w:r>
      <w:r>
        <w:t xml:space="preserve"> </w:t>
      </w:r>
      <w:r>
        <w:t xml:space="preserve">Britain which was later known as the</w:t>
      </w:r>
      <w:r>
        <w:t xml:space="preserve"> </w:t>
      </w:r>
      <w:r>
        <w:t xml:space="preserve">‘</w:t>
      </w:r>
      <w:r>
        <w:t xml:space="preserve">Great London Smog</w:t>
      </w:r>
      <w:r>
        <w:t xml:space="preserve">’</w:t>
      </w:r>
      <w:r>
        <w:t xml:space="preserve">.  During this</w:t>
      </w:r>
      <w:r>
        <w:t xml:space="preserve"> </w:t>
      </w:r>
      <w:r>
        <w:t xml:space="preserve">period coal was the main source for generating power and heating homes</w:t>
      </w:r>
      <w:r>
        <w:t xml:space="preserve"> </w:t>
      </w:r>
      <w:r>
        <w:t xml:space="preserve">in London. It was on the 5th of December 1952 that a high pressure</w:t>
      </w:r>
      <w:r>
        <w:t xml:space="preserve"> </w:t>
      </w:r>
      <w:r>
        <w:t xml:space="preserve">weather system stalled over southern London and caused a temperature</w:t>
      </w:r>
      <w:r>
        <w:t xml:space="preserve"> </w:t>
      </w:r>
      <w:r>
        <w:t xml:space="preserve">inversion. For five days,  a heavy fog combined with smoke from the</w:t>
      </w:r>
      <w:r>
        <w:t xml:space="preserve"> </w:t>
      </w:r>
      <w:r>
        <w:t xml:space="preserve">fumes of vehicle exhaust and power plants created a public health</w:t>
      </w:r>
      <w:r>
        <w:t xml:space="preserve"> </w:t>
      </w:r>
      <w:r>
        <w:t xml:space="preserve">disaster which resulted in an estimated of 4,000 premature</w:t>
      </w:r>
      <w:r>
        <w:t xml:space="preserve"> </w:t>
      </w:r>
      <w:r>
        <w:t xml:space="preserve">deaths (Klein, 2012). The impact of the London Smog provided the</w:t>
      </w:r>
      <w:r>
        <w:t xml:space="preserve"> </w:t>
      </w:r>
      <w:r>
        <w:t xml:space="preserve">impetus for the regulating of emissions with the enacting of the Clean</w:t>
      </w:r>
      <w:r>
        <w:t xml:space="preserve"> </w:t>
      </w:r>
      <w:r>
        <w:t xml:space="preserve">Air Act of 1956. The new law required the markets to provide cleaner</w:t>
      </w:r>
      <w:r>
        <w:t xml:space="preserve"> </w:t>
      </w:r>
      <w:r>
        <w:t xml:space="preserve">fuels for home owners , phasing out of coal in urban areas, power</w:t>
      </w:r>
      <w:r>
        <w:t xml:space="preserve"> </w:t>
      </w:r>
      <w:r>
        <w:t xml:space="preserve">stations closed to residential areas were closed and height of chimneys</w:t>
      </w:r>
      <w:r>
        <w:t xml:space="preserve"> </w:t>
      </w:r>
      <w:r>
        <w:t xml:space="preserve">were regulated. As a result of high air pollution levels, almost all</w:t>
      </w:r>
      <w:r>
        <w:t xml:space="preserve"> </w:t>
      </w:r>
      <w:r>
        <w:t xml:space="preserve">European countries including Australia,New Zealand and Japan have</w:t>
      </w:r>
      <w:r>
        <w:t xml:space="preserve"> </w:t>
      </w:r>
      <w:r>
        <w:t xml:space="preserve">created legislation to control air pollution. In the United States,</w:t>
      </w:r>
      <w:r>
        <w:t xml:space="preserve"> </w:t>
      </w:r>
      <w:r>
        <w:t xml:space="preserve">federal laws were introduced in 1955 to support research in air</w:t>
      </w:r>
      <w:r>
        <w:t xml:space="preserve"> </w:t>
      </w:r>
      <w:r>
        <w:t xml:space="preserve">pollution, training and technical assistance </w:t>
      </w:r>
      <w:r>
        <w:rPr>
          <w:i/>
        </w:rPr>
        <w:t xml:space="preserve">(Fundamentals of Air</w:t>
      </w:r>
      <w:r>
        <w:rPr>
          <w:i/>
        </w:rPr>
        <w:t xml:space="preserve"> </w:t>
      </w:r>
      <w:r>
        <w:rPr>
          <w:i/>
        </w:rPr>
        <w:t xml:space="preserve">pollution 1984). </w:t>
      </w:r>
      <w:r>
        <w:t xml:space="preserve">Later in 1970, the United States Environment</w:t>
      </w:r>
      <w:r>
        <w:t xml:space="preserve"> </w:t>
      </w:r>
      <w:r>
        <w:t xml:space="preserve">Protection Agency (USEPA) came into existence with the federal mandate</w:t>
      </w:r>
      <w:r>
        <w:t xml:space="preserve"> </w:t>
      </w:r>
      <w:r>
        <w:t xml:space="preserve">of protecting the environment and human health. The second half of the</w:t>
      </w:r>
      <w:r>
        <w:t xml:space="preserve"> </w:t>
      </w:r>
      <w:r>
        <w:t xml:space="preserve">twentieth century  also marked the increase in air pollution from</w:t>
      </w:r>
      <w:r>
        <w:t xml:space="preserve"> </w:t>
      </w:r>
      <w:r>
        <w:t xml:space="preserve">automobiles, pollution from flue gases and emissions from</w:t>
      </w:r>
      <w:r>
        <w:t xml:space="preserve"> </w:t>
      </w:r>
      <w:r>
        <w:t xml:space="preserve">combustion </w:t>
      </w:r>
      <w:r>
        <w:rPr>
          <w:i/>
        </w:rPr>
        <w:t xml:space="preserve">(Vallero 2008). </w:t>
      </w:r>
      <w:r>
        <w:t xml:space="preserve">In the 1970s, the buildup of</w:t>
      </w:r>
      <w:r>
        <w:t xml:space="preserve"> </w:t>
      </w:r>
      <w:r>
        <w:t xml:space="preserve">greenhouse gases was a major concern as it was found to be contributing</w:t>
      </w:r>
      <w:r>
        <w:t xml:space="preserve"> </w:t>
      </w:r>
      <w:r>
        <w:t xml:space="preserve">to the depletion of the stratosphere ozone layer. Also, the discovery of</w:t>
      </w:r>
      <w:r>
        <w:t xml:space="preserve"> </w:t>
      </w:r>
      <w:r>
        <w:t xml:space="preserve">the Antarctic</w:t>
      </w:r>
      <w:r>
        <w:t xml:space="preserve"> </w:t>
      </w:r>
      <w:r>
        <w:t xml:space="preserve">‘</w:t>
      </w:r>
      <w:r>
        <w:t xml:space="preserve">ozone hole</w:t>
      </w:r>
      <w:r>
        <w:t xml:space="preserve">’</w:t>
      </w:r>
      <w:r>
        <w:t xml:space="preserve"> </w:t>
      </w:r>
      <w:r>
        <w:t xml:space="preserve">in 1985 and the emergence of uncontrolled</w:t>
      </w:r>
      <w:r>
        <w:t xml:space="preserve"> </w:t>
      </w:r>
      <w:r>
        <w:t xml:space="preserve">changes in climate in 1990s saw the emergence of the major problem</w:t>
      </w:r>
      <w:r>
        <w:t xml:space="preserve"> </w:t>
      </w:r>
      <w:r>
        <w:t xml:space="preserve">brought about by greenhouse gases such as chlorofluorocarbon</w:t>
      </w:r>
      <w:r>
        <w:t xml:space="preserve"> </w:t>
      </w:r>
      <w:r>
        <w:t xml:space="preserve">(CFCs)(Elsom, 1992). Towards the end of this period, air quality</w:t>
      </w:r>
      <w:r>
        <w:t xml:space="preserve"> </w:t>
      </w:r>
      <w:r>
        <w:t xml:space="preserve">monitoring systems and modelling of atmospheric processes came of age</w:t>
      </w:r>
      <w:r>
        <w:t xml:space="preserve"> </w:t>
      </w:r>
      <w:r>
        <w:t xml:space="preserve">and highlighted the global concern of air pollution. Subsequently, in</w:t>
      </w:r>
      <w:r>
        <w:t xml:space="preserve"> </w:t>
      </w:r>
      <w:r>
        <w:t xml:space="preserve">the early years of the 21</w:t>
      </w:r>
      <w:r>
        <w:rPr>
          <w:vertAlign w:val="superscript"/>
        </w:rPr>
        <w:t xml:space="preserve">st </w:t>
      </w:r>
      <w:r>
        <w:t xml:space="preserve">century,  global air</w:t>
      </w:r>
      <w:r>
        <w:t xml:space="preserve"> </w:t>
      </w:r>
      <w:r>
        <w:t xml:space="preserve">pollution has taken on a greater urgency amongst the scientific</w:t>
      </w:r>
      <w:r>
        <w:t xml:space="preserve"> </w:t>
      </w:r>
      <w:r>
        <w:t xml:space="preserve">community and the general public.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9" w:name="recent-ambient-air-pollution"/>
      <w:bookmarkEnd w:id="39"/>
      <w:r>
        <w:t xml:space="preserve">Recent Ambient Air</w:t>
      </w:r>
      <w:r>
        <w:t xml:space="preserve"> </w:t>
      </w:r>
      <w:r>
        <w:t xml:space="preserve">Pollution</w:t>
      </w:r>
    </w:p>
    <w:p>
      <w:pPr>
        <w:pStyle w:val="FirstParagraph"/>
      </w:pPr>
      <w:r>
        <w:t xml:space="preserve">Air pollution in the industrialized and developing world has changed</w:t>
      </w:r>
      <w:r>
        <w:t xml:space="preserve"> </w:t>
      </w:r>
      <w:r>
        <w:t xml:space="preserve">drastically from the last century as a consequence of the rapid global</w:t>
      </w:r>
      <w:r>
        <w:t xml:space="preserve"> </w:t>
      </w:r>
      <w:r>
        <w:t xml:space="preserve">population growth (Fenger, 2009). Economic development, energy</w:t>
      </w:r>
      <w:r>
        <w:t xml:space="preserve"> </w:t>
      </w:r>
      <w:r>
        <w:t xml:space="preserve">consumption, urbanization, transportation and motorization are other</w:t>
      </w:r>
      <w:r>
        <w:t xml:space="preserve"> </w:t>
      </w:r>
      <w:r>
        <w:t xml:space="preserve">driving forces of air pollution in urban cities(Chen &amp; Kan, 2008).</w:t>
      </w:r>
      <w:r>
        <w:t xml:space="preserve"> </w:t>
      </w:r>
      <w:r>
        <w:t xml:space="preserve">Nevertheless , the urban environment in most industrialized countries</w:t>
      </w:r>
      <w:r>
        <w:t xml:space="preserve"> </w:t>
      </w:r>
      <w:r>
        <w:t xml:space="preserve">has improved from pollution caused by  power and heat</w:t>
      </w:r>
      <w:r>
        <w:t xml:space="preserve"> </w:t>
      </w:r>
      <w:r>
        <w:t xml:space="preserve">generation(Fenger, 2009). In the 2005 Air Quality Guidelines Global</w:t>
      </w:r>
      <w:r>
        <w:t xml:space="preserve"> </w:t>
      </w:r>
      <w:r>
        <w:t xml:space="preserve">update, the World Health Organization summarized that the annual average</w:t>
      </w:r>
      <w:r>
        <w:t xml:space="preserve"> </w:t>
      </w:r>
      <w:r>
        <w:t xml:space="preserve">concentrations of PM</w:t>
      </w:r>
      <w:r>
        <w:rPr>
          <w:vertAlign w:val="subscript"/>
        </w:rPr>
        <w:t xml:space="preserve">10 </w:t>
      </w:r>
      <w:r>
        <w:t xml:space="preserve">in European and North American</w:t>
      </w:r>
      <w:r>
        <w:t xml:space="preserve"> </w:t>
      </w:r>
      <w:r>
        <w:t xml:space="preserve">cities were generally lower than</w:t>
      </w:r>
      <w:r>
        <w:t xml:space="preserve"> </w:t>
      </w:r>
      <w:r>
        <w:t xml:space="preserve">50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as shown in Table 1. Asia,</w:t>
      </w:r>
      <w:r>
        <w:t xml:space="preserve"> </w:t>
      </w:r>
      <w:r>
        <w:t xml:space="preserve">(</w:t>
      </w:r>
      <w:r>
        <w:t xml:space="preserve">“</w:t>
      </w:r>
      <w:r>
        <w:t xml:space="preserve">Air Pollution Regulatory Framework</w:t>
      </w:r>
      <w:r>
        <w:t xml:space="preserve">”</w:t>
      </w:r>
      <w:r>
        <w:t xml:space="preserve">, 2008)Africa and Latin America had the highest levels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compared to other regions and</w:t>
      </w:r>
      <w:r>
        <w:t xml:space="preserve"> </w:t>
      </w:r>
      <w:r>
        <w:t xml:space="preserve">SO</w:t>
      </w:r>
      <w:r>
        <w:rPr>
          <w:vertAlign w:val="subscript"/>
        </w:rPr>
        <w:t xml:space="preserve">2 </w:t>
      </w:r>
      <w:r>
        <w:t xml:space="preserve">has substantially declined in the United States of</w:t>
      </w:r>
      <w:r>
        <w:t xml:space="preserve"> </w:t>
      </w:r>
      <w:r>
        <w:t xml:space="preserve">America and Europe. Decline of SO</w:t>
      </w:r>
      <w:r>
        <w:rPr>
          <w:vertAlign w:val="subscript"/>
        </w:rPr>
        <w:t xml:space="preserve">2 </w:t>
      </w:r>
      <w:r>
        <w:t xml:space="preserve">levels in Bangkok,</w:t>
      </w:r>
      <w:r>
        <w:t xml:space="preserve"> </w:t>
      </w:r>
      <w:r>
        <w:t xml:space="preserve">Jakarta and New Delhi is attributed to the use of fuel with low sulfur</w:t>
      </w:r>
      <w:r>
        <w:t xml:space="preserve"> </w:t>
      </w:r>
      <w:r>
        <w:t xml:space="preserve">content . Latin America and Africa also recorder moderate reduction in</w:t>
      </w:r>
      <w:r>
        <w:t xml:space="preserve"> </w:t>
      </w:r>
      <w:r>
        <w:t xml:space="preserve">SO</w:t>
      </w:r>
      <w:r>
        <w:rPr>
          <w:vertAlign w:val="subscript"/>
        </w:rPr>
        <w:t xml:space="preserve">2 </w:t>
      </w:r>
      <w:r>
        <w:t xml:space="preserve">levels (Chen &amp; Kan, 2008).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TableCaption"/>
      </w:pPr>
      <w:r>
        <w:t xml:space="preserve">Table 1: Ranges of annual average concentrations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10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 SO</w:t>
      </w:r>
      <w:r>
        <w:rPr>
          <w:vertAlign w:val="subscript"/>
        </w:rPr>
        <w:t xml:space="preserve">2 </w:t>
      </w:r>
      <w:r>
        <w:t xml:space="preserve">and 1 hr</w:t>
      </w:r>
      <w:r>
        <w:t xml:space="preserve"> </w:t>
      </w:r>
      <w:r>
        <w:t xml:space="preserve">average maximum of ozone for different regions.</w:t>
      </w:r>
      <w:r>
        <w:t xml:space="preserve"> </w:t>
      </w:r>
      <w:r>
        <w:rPr>
          <w:i/>
        </w:rPr>
        <w:t xml:space="preserve">Source: WHO</w:t>
      </w:r>
      <w:r>
        <w:t xml:space="preserve"> </w:t>
      </w:r>
    </w:p>
    <w:tbl>
      <w:tblPr>
        <w:tblStyle w:val="TableNormal"/>
        <w:tblW w:type="pct" w:w="0.0"/>
        <w:tblLook/>
        <w:tblCaption w:val="Table 1: Ranges of annual average concentrations of PM10, NO2, SO2 and 1 hr average maximum of ozone for different regions. Source: WHO "/>
      </w:tblPr>
      <w:tblGrid/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Region</w:t>
            </w:r>
          </w:p>
        </w:tc>
        <w:tc>
          <w:p>
            <w:pPr>
              <w:pStyle w:val="Compact"/>
              <w:jc w:val="center"/>
            </w:pPr>
            <w:r>
              <w:t xml:space="preserve">Annual average concentration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Ozone (1hr max concentrations)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b/>
                <w:vertAlign w:val="subscript"/>
              </w:rPr>
              <w:t xml:space="preserve">10</w:t>
            </w:r>
          </w:p>
        </w:tc>
        <w:tc>
          <w:p>
            <w:pPr>
              <w:pStyle w:val="Compact"/>
              <w:jc w:val="center"/>
            </w:pPr>
            <w:r>
              <w:t xml:space="preserve">NO</w:t>
            </w:r>
            <w:r>
              <w:rPr>
                <w:b/>
                <w:vertAlign w:val="subscript"/>
              </w:rP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SO</w:t>
            </w:r>
            <w:r>
              <w:rPr>
                <w:b/>
                <w:vertAlign w:val="subscript"/>
              </w:rPr>
              <w:t xml:space="preserve">2</w:t>
            </w: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Africa</w:t>
            </w:r>
          </w:p>
        </w:tc>
        <w:tc>
          <w:p>
            <w:pPr>
              <w:pStyle w:val="Compact"/>
              <w:jc w:val="center"/>
            </w:pPr>
            <w:r>
              <w:t xml:space="preserve">40-150</w:t>
            </w:r>
          </w:p>
        </w:tc>
        <w:tc>
          <w:p>
            <w:pPr>
              <w:pStyle w:val="Compact"/>
              <w:jc w:val="center"/>
            </w:pPr>
            <w:r>
              <w:t xml:space="preserve">35-65</w:t>
            </w:r>
          </w:p>
        </w:tc>
        <w:tc>
          <w:p>
            <w:pPr>
              <w:pStyle w:val="Compact"/>
              <w:jc w:val="center"/>
            </w:pPr>
            <w:r>
              <w:t xml:space="preserve">10-100</w:t>
            </w:r>
          </w:p>
        </w:tc>
        <w:tc>
          <w:p>
            <w:pPr>
              <w:pStyle w:val="Compact"/>
              <w:jc w:val="center"/>
            </w:pPr>
            <w:r>
              <w:t xml:space="preserve">120-300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Asia</w:t>
            </w:r>
          </w:p>
        </w:tc>
        <w:tc>
          <w:p>
            <w:pPr>
              <w:pStyle w:val="Compact"/>
              <w:jc w:val="center"/>
            </w:pPr>
            <w:r>
              <w:t xml:space="preserve">35-220</w:t>
            </w:r>
          </w:p>
        </w:tc>
        <w:tc>
          <w:p>
            <w:pPr>
              <w:pStyle w:val="Compact"/>
              <w:jc w:val="center"/>
            </w:pPr>
            <w:r>
              <w:t xml:space="preserve">20-75</w:t>
            </w:r>
          </w:p>
        </w:tc>
        <w:tc>
          <w:p>
            <w:pPr>
              <w:pStyle w:val="Compact"/>
              <w:jc w:val="center"/>
            </w:pPr>
            <w:r>
              <w:t xml:space="preserve">6-65</w:t>
            </w:r>
          </w:p>
        </w:tc>
        <w:tc>
          <w:p>
            <w:pPr>
              <w:pStyle w:val="Compact"/>
              <w:jc w:val="center"/>
            </w:pPr>
            <w:r>
              <w:t xml:space="preserve">100-250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Australia/New Zealand</w:t>
            </w:r>
          </w:p>
        </w:tc>
        <w:tc>
          <w:p>
            <w:pPr>
              <w:pStyle w:val="Compact"/>
              <w:jc w:val="center"/>
            </w:pPr>
            <w:r>
              <w:t xml:space="preserve">28-127</w:t>
            </w:r>
          </w:p>
        </w:tc>
        <w:tc>
          <w:p>
            <w:pPr>
              <w:pStyle w:val="Compact"/>
              <w:jc w:val="center"/>
            </w:pPr>
            <w:r>
              <w:t xml:space="preserve">11-28</w:t>
            </w:r>
          </w:p>
        </w:tc>
        <w:tc>
          <w:p>
            <w:pPr>
              <w:pStyle w:val="Compact"/>
              <w:jc w:val="center"/>
            </w:pPr>
            <w:r>
              <w:t xml:space="preserve">3-17</w:t>
            </w:r>
          </w:p>
        </w:tc>
        <w:tc>
          <w:p>
            <w:pPr>
              <w:pStyle w:val="Compact"/>
              <w:jc w:val="center"/>
            </w:pPr>
            <w:r>
              <w:t xml:space="preserve">120-310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Canada/ United States</w:t>
            </w:r>
          </w:p>
        </w:tc>
        <w:tc>
          <w:p>
            <w:pPr>
              <w:pStyle w:val="Compact"/>
              <w:jc w:val="center"/>
            </w:pPr>
            <w:r>
              <w:t xml:space="preserve">20-60</w:t>
            </w:r>
          </w:p>
        </w:tc>
        <w:tc>
          <w:p>
            <w:pPr>
              <w:pStyle w:val="Compact"/>
              <w:jc w:val="center"/>
            </w:pPr>
            <w:r>
              <w:t xml:space="preserve">35-70</w:t>
            </w:r>
          </w:p>
        </w:tc>
        <w:tc>
          <w:p>
            <w:pPr>
              <w:pStyle w:val="Compact"/>
              <w:jc w:val="center"/>
            </w:pPr>
            <w:r>
              <w:t xml:space="preserve">9-35</w:t>
            </w:r>
          </w:p>
        </w:tc>
        <w:tc>
          <w:p>
            <w:pPr>
              <w:pStyle w:val="Compact"/>
              <w:jc w:val="center"/>
            </w:pPr>
            <w:r>
              <w:t xml:space="preserve">150-380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Europe</w:t>
            </w:r>
          </w:p>
        </w:tc>
        <w:tc>
          <w:p>
            <w:pPr>
              <w:pStyle w:val="Compact"/>
              <w:jc w:val="center"/>
            </w:pPr>
            <w:r>
              <w:t xml:space="preserve">20-70</w:t>
            </w:r>
          </w:p>
        </w:tc>
        <w:tc>
          <w:p>
            <w:pPr>
              <w:pStyle w:val="Compact"/>
              <w:jc w:val="center"/>
            </w:pPr>
            <w:r>
              <w:t xml:space="preserve">18-57</w:t>
            </w:r>
          </w:p>
        </w:tc>
        <w:tc>
          <w:p>
            <w:pPr>
              <w:pStyle w:val="Compact"/>
              <w:jc w:val="center"/>
            </w:pPr>
            <w:r>
              <w:t xml:space="preserve">8-36</w:t>
            </w:r>
          </w:p>
        </w:tc>
        <w:tc>
          <w:p>
            <w:pPr>
              <w:pStyle w:val="Compact"/>
              <w:jc w:val="center"/>
            </w:pPr>
            <w:r>
              <w:t xml:space="preserve">150-350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Latin America</w:t>
            </w:r>
          </w:p>
        </w:tc>
        <w:tc>
          <w:p>
            <w:pPr>
              <w:pStyle w:val="Compact"/>
              <w:jc w:val="center"/>
            </w:pPr>
            <w:r>
              <w:t xml:space="preserve">30-129</w:t>
            </w:r>
          </w:p>
        </w:tc>
        <w:tc>
          <w:p>
            <w:pPr>
              <w:pStyle w:val="Compact"/>
              <w:jc w:val="center"/>
            </w:pPr>
            <w:r>
              <w:t xml:space="preserve">30-82</w:t>
            </w:r>
          </w:p>
        </w:tc>
        <w:tc>
          <w:p>
            <w:pPr>
              <w:pStyle w:val="Compact"/>
              <w:jc w:val="center"/>
            </w:pPr>
            <w:r>
              <w:t xml:space="preserve">40-70</w:t>
            </w:r>
          </w:p>
        </w:tc>
        <w:tc>
          <w:p>
            <w:pPr>
              <w:pStyle w:val="Compact"/>
              <w:jc w:val="center"/>
            </w:pPr>
            <w:r>
              <w:t xml:space="preserve">200-600</w:t>
            </w:r>
          </w:p>
        </w:tc>
      </w:tr>
    </w:tbl>
    <w:p>
      <w:pPr>
        <w:pStyle w:val="BodyText"/>
      </w:pPr>
      <w:r>
        <w:br w:type="textWrapping"/>
      </w:r>
      <w:r>
        <w:t xml:space="preserve">In contrast, (Chen &amp; Kan, 2008) suggests that countries in transition</w:t>
      </w:r>
      <w:r>
        <w:t xml:space="preserve"> </w:t>
      </w:r>
      <w:r>
        <w:t xml:space="preserve">have shown that traffic related air pollutants such as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and SO</w:t>
      </w:r>
      <w:r>
        <w:rPr>
          <w:vertAlign w:val="subscript"/>
        </w:rPr>
        <w:t xml:space="preserve">2 </w:t>
      </w:r>
      <w:r>
        <w:t xml:space="preserve">tend to increase due to</w:t>
      </w:r>
      <w:r>
        <w:t xml:space="preserve"> </w:t>
      </w:r>
      <w:r>
        <w:t xml:space="preserve">increasing number of motor vehicles. Mega cities such as Beijing, Tokyo,</w:t>
      </w:r>
      <w:r>
        <w:t xml:space="preserve"> </w:t>
      </w:r>
      <w:r>
        <w:t xml:space="preserve">Osaka, New York, Los Angeles and Sao Paulo have recorded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levels that exceed the WHO criteria of</w:t>
      </w:r>
      <w:r>
        <w:t xml:space="preserve"> </w:t>
      </w:r>
      <w:r>
        <w:t xml:space="preserve">40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. The recent report by WHO on</w:t>
      </w:r>
      <w:r>
        <w:t xml:space="preserve"> </w:t>
      </w:r>
      <w:r>
        <w:t xml:space="preserve">the State of Global Air/2017 estimates that 90% of the world’s</w:t>
      </w:r>
      <w:r>
        <w:t xml:space="preserve"> </w:t>
      </w:r>
      <w:r>
        <w:t xml:space="preserve">population reside in areas with unhealthy air</w:t>
      </w:r>
      <w:r>
        <w:rPr>
          <w:vertAlign w:val="superscript"/>
        </w:rPr>
        <w:t xml:space="preserve">  </w:t>
      </w:r>
      <w:r>
        <w:t xml:space="preserve">and</w:t>
      </w:r>
      <w:r>
        <w:t xml:space="preserve"> </w:t>
      </w:r>
      <w:r>
        <w:t xml:space="preserve">50% live in areas where the 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concentrations were</w:t>
      </w:r>
      <w:r>
        <w:t xml:space="preserve"> </w:t>
      </w:r>
      <w:r>
        <w:t xml:space="preserve">above the WHO interim target 1 (IT-1) of</w:t>
      </w:r>
      <w:r>
        <w:t xml:space="preserve"> </w:t>
      </w:r>
      <w:r>
        <w:t xml:space="preserve">35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. Moreover, 64% of the</w:t>
      </w:r>
      <w:r>
        <w:t xml:space="preserve"> </w:t>
      </w:r>
      <w:r>
        <w:t xml:space="preserve">world’s population reside in locations exceeding the interim target</w:t>
      </w:r>
      <w:r>
        <w:t xml:space="preserve"> </w:t>
      </w:r>
      <w:r>
        <w:t xml:space="preserve">(IT-2) of 25</w:t>
      </w:r>
      <m:oMath>
        <m:r>
          <m:t> </m:t>
        </m:r>
        <m:r>
          <m:t>u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. Countries such as</w:t>
      </w:r>
      <w:r>
        <w:t xml:space="preserve"> </w:t>
      </w:r>
      <w:r>
        <w:t xml:space="preserve">China, India, Bangladesh and Pakistan are have recorded extreme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 of above</w:t>
      </w:r>
      <w:r>
        <w:t xml:space="preserve"> </w:t>
      </w:r>
      <w:r>
        <w:t xml:space="preserve">75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.(Health_Effects_Institute, 2017). The</w:t>
      </w:r>
      <w:r>
        <w:t xml:space="preserve"> </w:t>
      </w:r>
      <w:r>
        <w:t xml:space="preserve">sources of these extreme PM</w:t>
      </w:r>
      <w:r>
        <w:rPr>
          <w:vertAlign w:val="subscript"/>
        </w:rPr>
        <w:t xml:space="preserve">2.5 </w:t>
      </w:r>
      <w:r>
        <w:t xml:space="preserve">concentrations are from</w:t>
      </w:r>
      <w:r>
        <w:t xml:space="preserve"> </w:t>
      </w:r>
      <w:r>
        <w:t xml:space="preserve">multiple sources of combustion emissions including household solid fuel</w:t>
      </w:r>
      <w:r>
        <w:t xml:space="preserve"> </w:t>
      </w:r>
      <w:r>
        <w:t xml:space="preserve">use, coal-fired power plants agricultural and other open burning,</w:t>
      </w:r>
      <w:r>
        <w:t xml:space="preserve"> </w:t>
      </w:r>
      <w:r>
        <w:t xml:space="preserve">transportation and industrial sources. In addition, this report</w:t>
      </w:r>
      <w:r>
        <w:t xml:space="preserve"> </w:t>
      </w:r>
      <w:r>
        <w:t xml:space="preserve">indicates that the lowest annual average population-weighted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(</w:t>
      </w:r>
      <w:r>
        <w:t xml:space="preserve"> </w:t>
      </w:r>
      <m:oMath>
        <m:r>
          <m:t>≤</m:t>
        </m:r>
      </m:oMath>
      <w:r>
        <w:t xml:space="preserve"> </w:t>
      </w:r>
      <w:r>
        <w:t xml:space="preserve">8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)were recorded in Finland,</w:t>
      </w:r>
      <w:r>
        <w:t xml:space="preserve"> </w:t>
      </w:r>
      <w:r>
        <w:t xml:space="preserve">Australia, New Zealand, Canada, Brunei, Sweden, Greenland and several</w:t>
      </w:r>
      <w:r>
        <w:t xml:space="preserve"> </w:t>
      </w:r>
      <w:r>
        <w:t xml:space="preserve">Caribbean and Pacific Island countries.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828000" cy="375600"/>
            <wp:effectExtent b="0" l="0" r="0" t="0"/>
            <wp:docPr descr="Shows the comparison of the global annual average PM2.5 concentrations in 2015 with WHO Air QUality guidelines. Source: Health Effects Institute " title="" id="1" name="Picture"/>
            <a:graphic>
              <a:graphicData uri="http://schemas.openxmlformats.org/drawingml/2006/picture">
                <pic:pic>
                  <pic:nvPicPr>
                    <pic:cNvPr descr="figures/WHO/WH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37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comparison of the global annual average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 in 2015 with WHO Air QUality</w:t>
      </w:r>
      <w:r>
        <w:t xml:space="preserve"> </w:t>
      </w:r>
      <w:r>
        <w:t xml:space="preserve">guidelines.</w:t>
      </w:r>
      <w:r>
        <w:t xml:space="preserve"> </w:t>
      </w:r>
      <w:r>
        <w:rPr>
          <w:i/>
        </w:rPr>
        <w:t xml:space="preserve">Source: Health Effects Institute</w:t>
      </w:r>
      <w:r>
        <w:t xml:space="preserve"> </w:t>
      </w:r>
    </w:p>
    <w:p>
      <w:pPr>
        <w:pStyle w:val="BodyText"/>
      </w:pPr>
      <w:r>
        <w:t xml:space="preserve">Furthermore, the report on the State of Global Air/2017 suggests that</w:t>
      </w:r>
      <w:r>
        <w:t xml:space="preserve"> </w:t>
      </w:r>
      <w:r>
        <w:t xml:space="preserve">global weighted PM</w:t>
      </w:r>
      <w:r>
        <w:rPr>
          <w:vertAlign w:val="subscript"/>
        </w:rPr>
        <w:t xml:space="preserve">2.5 </w:t>
      </w:r>
      <w:r>
        <w:t xml:space="preserve">concentrations has increased by</w:t>
      </w:r>
      <w:r>
        <w:t xml:space="preserve"> </w:t>
      </w:r>
      <w:r>
        <w:t xml:space="preserve">11.2% from 39.7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 1990 to</w:t>
      </w:r>
      <w:r>
        <w:t xml:space="preserve"> </w:t>
      </w:r>
      <w:r>
        <w:t xml:space="preserve">44.2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 2015. The rapid increase</w:t>
      </w:r>
      <w:r>
        <w:t xml:space="preserve"> </w:t>
      </w:r>
      <w:r>
        <w:t xml:space="preserve">in the      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concentrations was significant from</w:t>
      </w:r>
      <w:r>
        <w:t xml:space="preserve"> </w:t>
      </w:r>
      <w:r>
        <w:t xml:space="preserve">the year 2010 onwards as shown in Figure 4. These increases reflects the</w:t>
      </w:r>
      <w:r>
        <w:t xml:space="preserve"> </w:t>
      </w:r>
      <w:r>
        <w:t xml:space="preserve">changes in air pollution levels in some of the most populous countries</w:t>
      </w:r>
      <w:r>
        <w:t xml:space="preserve"> </w:t>
      </w:r>
      <w:r>
        <w:t xml:space="preserve">in the world such as China, Bangladesh and those in the European region.</w:t>
      </w:r>
      <w:r>
        <w:t xml:space="preserve"> </w:t>
      </w:r>
      <w:r>
        <w:t xml:space="preserve">The highest increase from 2010 to 2015 was experienced by Bangladesh and</w:t>
      </w:r>
      <w:r>
        <w:t xml:space="preserve"> </w:t>
      </w:r>
      <w:r>
        <w:t xml:space="preserve">India whereas the United States of America, Brazil, Russia, Indonesia</w:t>
      </w:r>
      <w:r>
        <w:t xml:space="preserve"> </w:t>
      </w:r>
      <w:r>
        <w:t xml:space="preserve">and countries in the European have seen a slight decrease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levels since 1990.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058400" cy="772800"/>
            <wp:effectExtent b="0" l="0" r="0" t="0"/>
            <wp:docPr descr="Shows the annual average population weighted PM2.5 concentrations in the 10 most populous countries including the European Union. Source: State of Global Air/2017 " title="" id="1" name="Picture"/>
            <a:graphic>
              <a:graphicData uri="http://schemas.openxmlformats.org/drawingml/2006/picture">
                <pic:pic>
                  <pic:nvPicPr>
                    <pic:cNvPr descr="figures/Capture2/Capt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7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annual average population weighted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 in the 10 most populous countries</w:t>
      </w:r>
      <w:r>
        <w:t xml:space="preserve"> </w:t>
      </w:r>
      <w:r>
        <w:t xml:space="preserve">including the European Union.</w:t>
      </w:r>
      <w:r>
        <w:t xml:space="preserve"> </w:t>
      </w:r>
      <w:r>
        <w:rPr>
          <w:i/>
        </w:rPr>
        <w:t xml:space="preserve">Source: State of Global Air/2017</w:t>
      </w:r>
      <w:r>
        <w:t xml:space="preserve"> </w:t>
      </w:r>
    </w:p>
    <w:p>
      <w:pPr>
        <w:pStyle w:val="BodyText"/>
      </w:pPr>
      <w:r>
        <w:t xml:space="preserve">he State of Global Air 2017 report further adds that the ozone levels</w:t>
      </w:r>
      <w:r>
        <w:t xml:space="preserve"> </w:t>
      </w:r>
      <w:r>
        <w:t xml:space="preserve">have increased by 7% globally from 1990 to 2015. This is due to a</w:t>
      </w:r>
      <w:r>
        <w:t xml:space="preserve"> </w:t>
      </w:r>
      <w:r>
        <w:t xml:space="preserve">combination of factors and principal among them is the increase in</w:t>
      </w:r>
      <w:r>
        <w:t xml:space="preserve"> </w:t>
      </w:r>
      <w:r>
        <w:t xml:space="preserve">emissions of ozone precursors such as NO</w:t>
      </w:r>
      <w:r>
        <w:rPr>
          <w:vertAlign w:val="subscript"/>
        </w:rPr>
        <w:t xml:space="preserve">2 </w:t>
      </w:r>
      <w:r>
        <w:t xml:space="preserve">combined with</w:t>
      </w:r>
      <w:r>
        <w:t xml:space="preserve"> </w:t>
      </w:r>
      <w:r>
        <w:t xml:space="preserve">the warmer temperatures in developing countries such as Pakistan, Brazil</w:t>
      </w:r>
      <w:r>
        <w:t xml:space="preserve"> </w:t>
      </w:r>
      <w:r>
        <w:t xml:space="preserve">and Bangladesh. The United States and the European Union have noted a</w:t>
      </w:r>
      <w:r>
        <w:t xml:space="preserve"> </w:t>
      </w:r>
      <w:r>
        <w:t xml:space="preserve">decrease in ozone and PM</w:t>
      </w:r>
      <w:r>
        <w:rPr>
          <w:vertAlign w:val="subscript"/>
        </w:rPr>
        <w:t xml:space="preserve">2.5 </w:t>
      </w:r>
      <w:r>
        <w:t xml:space="preserve">concentration levels by 5%</w:t>
      </w:r>
      <w:r>
        <w:t xml:space="preserve"> </w:t>
      </w:r>
      <w:r>
        <w:t xml:space="preserve">and 2% respectively. The decrease in concentration levels in the USA</w:t>
      </w:r>
      <w:r>
        <w:t xml:space="preserve"> </w:t>
      </w:r>
      <w:r>
        <w:t xml:space="preserve">and EU is due to the air quality management programs that has been in</w:t>
      </w:r>
      <w:r>
        <w:t xml:space="preserve"> </w:t>
      </w:r>
      <w:r>
        <w:t xml:space="preserve">place in these countries since 1990.</w:t>
      </w:r>
    </w:p>
    <w:p>
      <w:pPr>
        <w:pStyle w:val="Heading3"/>
      </w:pPr>
      <w:bookmarkStart w:id="42" w:name="section-1"/>
      <w:bookmarkEnd w:id="42"/>
    </w:p>
    <w:p>
      <w:pPr>
        <w:pStyle w:val="Heading2"/>
      </w:pPr>
      <w:bookmarkStart w:id="43" w:name="air-pollution-in-developing-countries"/>
      <w:bookmarkEnd w:id="43"/>
      <w:r>
        <w:t xml:space="preserve">Air Pollution in Developing</w:t>
      </w:r>
      <w:r>
        <w:t xml:space="preserve"> </w:t>
      </w:r>
      <w:r>
        <w:t xml:space="preserve">Countries</w:t>
      </w:r>
    </w:p>
    <w:p>
      <w:pPr>
        <w:pStyle w:val="FirstParagraph"/>
      </w:pPr>
      <w:r>
        <w:t xml:space="preserve">Developing countries face particularly difficult choices  in balancing</w:t>
      </w:r>
      <w:r>
        <w:t xml:space="preserve"> </w:t>
      </w:r>
      <w:r>
        <w:t xml:space="preserve">efforts to protect the environment with efforts to spur economic</w:t>
      </w:r>
      <w:r>
        <w:t xml:space="preserve"> </w:t>
      </w:r>
      <w:r>
        <w:t xml:space="preserve">growth (Alberini et al., 1997). As a consequence, rapid urbanisation and</w:t>
      </w:r>
      <w:r>
        <w:t xml:space="preserve"> </w:t>
      </w:r>
      <w:r>
        <w:t xml:space="preserve">increased migration to urban areas often lead to an influx in traffic</w:t>
      </w:r>
      <w:r>
        <w:t xml:space="preserve"> </w:t>
      </w:r>
      <w:r>
        <w:t xml:space="preserve">and industrial activities. With the increase in traffic and industrial</w:t>
      </w:r>
      <w:r>
        <w:t xml:space="preserve"> </w:t>
      </w:r>
      <w:r>
        <w:t xml:space="preserve">activities, emission of gaseous pollutants are often uncontrolled and</w:t>
      </w:r>
      <w:r>
        <w:t xml:space="preserve"> </w:t>
      </w:r>
      <w:r>
        <w:t xml:space="preserve">contribute significantly to ambient air pollution in the urban</w:t>
      </w:r>
      <w:r>
        <w:t xml:space="preserve"> </w:t>
      </w:r>
      <w:r>
        <w:t xml:space="preserve">areas(Mannucci &amp; Franchini, 2017). Because of economic and other societal reasons,</w:t>
      </w:r>
      <w:r>
        <w:t xml:space="preserve"> </w:t>
      </w:r>
      <w:r>
        <w:t xml:space="preserve">developing nations like Fiji often take a passive role in regulating</w:t>
      </w:r>
      <w:r>
        <w:t xml:space="preserve"> </w:t>
      </w:r>
      <w:r>
        <w:t xml:space="preserve">ambient air quality in its urban areas.</w:t>
      </w:r>
    </w:p>
    <w:p>
      <w:pPr>
        <w:pStyle w:val="BodyText"/>
      </w:pPr>
      <w:r>
        <w:br w:type="textWrapping"/>
      </w:r>
      <w:r>
        <w:t xml:space="preserve">The World Health Organization estimates that in 2016, 4.2 million</w:t>
      </w:r>
      <w:r>
        <w:t xml:space="preserve"> </w:t>
      </w:r>
      <w:r>
        <w:t xml:space="preserve">premature deaths was caused by ambient air pollution in both cities and</w:t>
      </w:r>
      <w:r>
        <w:t xml:space="preserve"> </w:t>
      </w:r>
      <w:r>
        <w:t xml:space="preserve">rural areas. From these deaths, 91 percent occurred in low-and</w:t>
      </w:r>
      <w:r>
        <w:t xml:space="preserve"> </w:t>
      </w:r>
      <w:r>
        <w:t xml:space="preserve">middle-income countries and the greatest burden was in the WHO</w:t>
      </w:r>
      <w:r>
        <w:t xml:space="preserve"> </w:t>
      </w:r>
      <w:r>
        <w:t xml:space="preserve">South-East Asia and Western Pacific regions (WHO, 2018).</w:t>
      </w:r>
      <w:r>
        <w:t xml:space="preserve"> </w:t>
      </w:r>
      <w:r>
        <w:t xml:space="preserve">Modernization has seen a shift from the use of biomass fuel to petroleum</w:t>
      </w:r>
      <w:r>
        <w:t xml:space="preserve"> </w:t>
      </w:r>
      <w:r>
        <w:t xml:space="preserve">products and electricity in developed countries. However, households</w:t>
      </w:r>
      <w:r>
        <w:t xml:space="preserve"> </w:t>
      </w:r>
      <w:r>
        <w:t xml:space="preserve">continue to use biomass fuels and poverty is seen as one of the main</w:t>
      </w:r>
      <w:r>
        <w:t xml:space="preserve"> </w:t>
      </w:r>
      <w:r>
        <w:t xml:space="preserve">barriers to the adoption and use of cleaner fuel</w:t>
      </w:r>
      <w:r>
        <w:t xml:space="preserve"> </w:t>
      </w:r>
      <w:r>
        <w:t xml:space="preserve">sources(Gordon et al., 2014). </w:t>
      </w:r>
    </w:p>
    <w:p>
      <w:pPr>
        <w:pStyle w:val="BodyText"/>
      </w:pPr>
      <w:r>
        <w:br w:type="textWrapping"/>
      </w:r>
      <w:r>
        <w:t xml:space="preserve">Indoor air pollution is a major public health threat and about 50% of</w:t>
      </w:r>
      <w:r>
        <w:t xml:space="preserve"> </w:t>
      </w:r>
      <w:r>
        <w:t xml:space="preserve">the people in developing countries rely on coal and biomass in the form</w:t>
      </w:r>
      <w:r>
        <w:t xml:space="preserve"> </w:t>
      </w:r>
      <w:r>
        <w:t xml:space="preserve">of wood, dung and crop residues for domestic energy. The slow rate of</w:t>
      </w:r>
      <w:r>
        <w:t xml:space="preserve"> </w:t>
      </w:r>
      <w:r>
        <w:t xml:space="preserve">development in most of these developing countries suggests that biomass</w:t>
      </w:r>
      <w:r>
        <w:t xml:space="preserve"> </w:t>
      </w:r>
      <w:r>
        <w:t xml:space="preserve">fuels will continue to be used by the poor in years to</w:t>
      </w:r>
      <w:r>
        <w:t xml:space="preserve"> </w:t>
      </w:r>
      <w:r>
        <w:t xml:space="preserve">come(Nigel Bruce, 2000). Majority of households in developing countries</w:t>
      </w:r>
      <w:r>
        <w:t xml:space="preserve"> </w:t>
      </w:r>
      <w:r>
        <w:t xml:space="preserve">still use earth ovens and stoves whereby incomplete combustion results</w:t>
      </w:r>
      <w:r>
        <w:t xml:space="preserve"> </w:t>
      </w:r>
      <w:r>
        <w:t xml:space="preserve">in substantial emission of pollutants. These cooking practices are</w:t>
      </w:r>
      <w:r>
        <w:t xml:space="preserve"> </w:t>
      </w:r>
      <w:r>
        <w:t xml:space="preserve">inefficient, and use fuels and technologies that produce high levels of</w:t>
      </w:r>
      <w:r>
        <w:t xml:space="preserve"> </w:t>
      </w:r>
      <w:r>
        <w:t xml:space="preserve">household air pollution with a range of health-damaging pollutants,</w:t>
      </w:r>
      <w:r>
        <w:t xml:space="preserve"> </w:t>
      </w:r>
      <w:r>
        <w:t xml:space="preserve">including small soot particles that has the ability to penetrate deep</w:t>
      </w:r>
      <w:r>
        <w:t xml:space="preserve"> </w:t>
      </w:r>
      <w:r>
        <w:t xml:space="preserve">into the lungs. In poor ventilated houses, indoor smoke can be 100 times</w:t>
      </w:r>
      <w:r>
        <w:t xml:space="preserve"> </w:t>
      </w:r>
      <w:r>
        <w:t xml:space="preserve">higher than the acceptable levels for fine particles. Exposure is</w:t>
      </w:r>
      <w:r>
        <w:t xml:space="preserve"> </w:t>
      </w:r>
      <w:r>
        <w:t xml:space="preserve">particularly high among women and young children, who spend most of</w:t>
      </w:r>
      <w:r>
        <w:t xml:space="preserve"> </w:t>
      </w:r>
      <w:r>
        <w:t xml:space="preserve">their time near the domestic hearth(WHO, 2018). In these</w:t>
      </w:r>
      <w:r>
        <w:t xml:space="preserve"> </w:t>
      </w:r>
      <w:r>
        <w:t xml:space="preserve">countries, indoor concentration of particles usually exceed the</w:t>
      </w:r>
      <w:r>
        <w:t xml:space="preserve"> </w:t>
      </w:r>
      <w:r>
        <w:t xml:space="preserve">guideline levels by a large margin(Smith, Apte, Yuqing, Wongsekiarttirat, &amp; Kulkarni, 1994). These high</w:t>
      </w:r>
      <w:r>
        <w:t xml:space="preserve"> </w:t>
      </w:r>
      <w:r>
        <w:t xml:space="preserve">concentrations of particulate matter and carbon monoxide have shown to</w:t>
      </w:r>
      <w:r>
        <w:t xml:space="preserve"> </w:t>
      </w:r>
      <w:r>
        <w:t xml:space="preserve">be associated with health effects that may occur among the children such</w:t>
      </w:r>
      <w:r>
        <w:t xml:space="preserve"> </w:t>
      </w:r>
      <w:r>
        <w:t xml:space="preserve">as reduced lung function and exacerbation of chronic obstructive</w:t>
      </w:r>
      <w:r>
        <w:t xml:space="preserve"> </w:t>
      </w:r>
      <w:r>
        <w:t xml:space="preserve">pulmonary diseases. This is in stark contrast to developed nations</w:t>
      </w:r>
      <w:r>
        <w:t xml:space="preserve"> </w:t>
      </w:r>
      <w:r>
        <w:t xml:space="preserve">whereby the use of gas stoves has evolved into adopting stoves with</w:t>
      </w:r>
      <w:r>
        <w:t xml:space="preserve"> </w:t>
      </w:r>
      <w:r>
        <w:t xml:space="preserve">cleaner energy sources like electricity</w:t>
      </w:r>
    </w:p>
    <w:p>
      <w:pPr>
        <w:pStyle w:val="Heading3"/>
      </w:pPr>
      <w:bookmarkStart w:id="44" w:name="section-2"/>
      <w:bookmarkEnd w:id="44"/>
    </w:p>
    <w:p>
      <w:pPr>
        <w:pStyle w:val="Heading2"/>
      </w:pPr>
      <w:bookmarkStart w:id="45" w:name="characteristics-of-common-air-pollutants"/>
      <w:bookmarkEnd w:id="45"/>
      <w:r>
        <w:t xml:space="preserve">Characteristics of common Air</w:t>
      </w:r>
      <w:r>
        <w:t xml:space="preserve"> </w:t>
      </w:r>
      <w:r>
        <w:t xml:space="preserve">Pollutants</w:t>
      </w:r>
    </w:p>
    <w:p>
      <w:pPr>
        <w:pStyle w:val="FirstParagraph"/>
      </w:pPr>
      <w:r>
        <w:t xml:space="preserve">The air we breathe can contain a variety of pollutants emitted into the</w:t>
      </w:r>
      <w:r>
        <w:t xml:space="preserve"> </w:t>
      </w:r>
      <w:r>
        <w:t xml:space="preserve">atmosphere outdoors (also called ambient air) as well as into the air</w:t>
      </w:r>
      <w:r>
        <w:t xml:space="preserve"> </w:t>
      </w:r>
      <w:r>
        <w:t xml:space="preserve">indoors. Air pollution can contain a mixture of solid particles, liquid</w:t>
      </w:r>
      <w:r>
        <w:t xml:space="preserve"> </w:t>
      </w:r>
      <w:r>
        <w:t xml:space="preserve">droplets and gases from a variety of sources such as industry, motor</w:t>
      </w:r>
      <w:r>
        <w:t xml:space="preserve"> </w:t>
      </w:r>
      <w:r>
        <w:t xml:space="preserve">vehicles, heating appliances, and tobacco smoke (NSW-Health, 2013). The</w:t>
      </w:r>
      <w:r>
        <w:t xml:space="preserve"> </w:t>
      </w:r>
      <w:r>
        <w:t xml:space="preserve">World Health Organization has established that the pollutants with the</w:t>
      </w:r>
      <w:r>
        <w:t xml:space="preserve"> </w:t>
      </w:r>
      <w:r>
        <w:t xml:space="preserve">strongest evidence of health effects are particulate matter are</w:t>
      </w:r>
      <w:r>
        <w:t xml:space="preserve"> </w:t>
      </w:r>
      <w:r>
        <w:t xml:space="preserve">particulate matter (PM</w:t>
      </w:r>
      <w:r>
        <w:rPr>
          <w:vertAlign w:val="subscript"/>
        </w:rPr>
        <w:t xml:space="preserve">2.5 </w:t>
      </w:r>
      <w:r>
        <w:t xml:space="preserve">&amp; PM</w:t>
      </w:r>
      <w:r>
        <w:rPr>
          <w:vertAlign w:val="subscript"/>
        </w:rPr>
        <w:t xml:space="preserve">10</w:t>
      </w:r>
      <w:r>
        <w:t xml:space="preserve">),</w:t>
      </w:r>
      <w:r>
        <w:t xml:space="preserve"> </w:t>
      </w:r>
      <w:r>
        <w:t xml:space="preserve">ground-level ozone (O</w:t>
      </w:r>
      <w:r>
        <w:rPr>
          <w:vertAlign w:val="subscript"/>
        </w:rPr>
        <w:t xml:space="preserve">3</w:t>
      </w:r>
      <w:r>
        <w:t xml:space="preserve">), nitrogen dioxide</w:t>
      </w:r>
      <w:r>
        <w:t xml:space="preserve"> </w:t>
      </w:r>
      <w:r>
        <w:t xml:space="preserve">(NO</w:t>
      </w:r>
      <w:r>
        <w:rPr>
          <w:vertAlign w:val="subscript"/>
        </w:rPr>
        <w:t xml:space="preserve">2</w:t>
      </w:r>
      <w:r>
        <w:t xml:space="preserve">) and sulphur dioxide (SO</w:t>
      </w:r>
      <w:r>
        <w:rPr>
          <w:vertAlign w:val="subscript"/>
        </w:rPr>
        <w:t xml:space="preserve">2</w:t>
      </w:r>
      <w:r>
        <w:t xml:space="preserve">) and that</w:t>
      </w:r>
      <w:r>
        <w:t xml:space="preserve"> </w:t>
      </w:r>
      <w:r>
        <w:t xml:space="preserve">adverse health consequences can occur as a consequence of</w:t>
      </w:r>
      <w:r>
        <w:t xml:space="preserve"> </w:t>
      </w:r>
      <w:r>
        <w:t xml:space="preserve">short/long-term exposure to them(WHO, 2018). Due to their</w:t>
      </w:r>
      <w:r>
        <w:t xml:space="preserve"> </w:t>
      </w:r>
      <w:r>
        <w:t xml:space="preserve">occurrence in the atmosphere, these pollutants are classified as</w:t>
      </w:r>
      <w:r>
        <w:t xml:space="preserve"> </w:t>
      </w:r>
      <w:r>
        <w:t xml:space="preserve">indicator pollutants for fuel combustion and traffic related</w:t>
      </w:r>
      <w:r>
        <w:t xml:space="preserve"> </w:t>
      </w:r>
      <w:r>
        <w:t xml:space="preserve">air-pollution(Chen &amp; Kan, 2008). In the United States of America, the</w:t>
      </w:r>
      <w:r>
        <w:t xml:space="preserve"> </w:t>
      </w:r>
      <w:r>
        <w:t xml:space="preserve">USEPA has categorized these four pollutants and two others, namely</w:t>
      </w:r>
      <w:r>
        <w:t xml:space="preserve"> </w:t>
      </w:r>
      <w:r>
        <w:t xml:space="preserve">carbon monoxide (CO) and lead (Pb) as criteria pollutants. This is</w:t>
      </w:r>
      <w:r>
        <w:t xml:space="preserve"> </w:t>
      </w:r>
      <w:r>
        <w:t xml:space="preserve">because these pollutants are commonly found all throughout the United</w:t>
      </w:r>
      <w:r>
        <w:t xml:space="preserve"> </w:t>
      </w:r>
      <w:r>
        <w:t xml:space="preserve">States of America and has the tendency to cause harm to human health and</w:t>
      </w:r>
      <w:r>
        <w:t xml:space="preserve"> </w:t>
      </w:r>
      <w:r>
        <w:t xml:space="preserve">the environment. </w:t>
      </w:r>
    </w:p>
    <w:p>
      <w:pPr>
        <w:pStyle w:val="BodyText"/>
      </w:pPr>
      <w:r>
        <w:br w:type="textWrapping"/>
      </w:r>
      <w:r>
        <w:t xml:space="preserve">To satisfy the aims of this study, these pollutants were measured during</w:t>
      </w:r>
      <w:r>
        <w:t xml:space="preserve"> </w:t>
      </w:r>
      <w:r>
        <w:t xml:space="preserve">the 3 months period in Fiji. Understanding their occurrence and sources</w:t>
      </w:r>
      <w:r>
        <w:t xml:space="preserve"> </w:t>
      </w:r>
      <w:r>
        <w:t xml:space="preserve">(as outlined below) is imperative in addressing air pollution in Fiji.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6" w:name="particulate-matter-pm10-pm2.5"/>
      <w:bookmarkEnd w:id="46"/>
      <w:r>
        <w:t xml:space="preserve">Particulate Matter (PM10 &amp; PM2.5)</w:t>
      </w:r>
    </w:p>
    <w:p>
      <w:pPr>
        <w:pStyle w:val="FirstParagraph"/>
      </w:pPr>
      <w:r>
        <w:t xml:space="preserve">Often called particulates, constitutes a major class of pollutants. It</w:t>
      </w:r>
      <w:r>
        <w:t xml:space="preserve"> </w:t>
      </w:r>
      <w:r>
        <w:t xml:space="preserve">comes in a variety of shapes and sizes and can be either liquid droplets</w:t>
      </w:r>
      <w:r>
        <w:t xml:space="preserve"> </w:t>
      </w:r>
      <w:r>
        <w:t xml:space="preserve">or dry dusts, with a wide range of physical and chemical</w:t>
      </w:r>
      <w:r>
        <w:t xml:space="preserve"> </w:t>
      </w:r>
      <w:r>
        <w:t xml:space="preserve">properties (C. David Cooper, 2011). Primary particles are emitted  directly</w:t>
      </w:r>
      <w:r>
        <w:t xml:space="preserve"> </w:t>
      </w:r>
      <w:r>
        <w:t xml:space="preserve">into the atmosphere, such as diesel soot, whereas secondary particles</w:t>
      </w:r>
      <w:r>
        <w:t xml:space="preserve"> </w:t>
      </w:r>
      <w:r>
        <w:t xml:space="preserve">are created through physiocochemical transformation of gases such as</w:t>
      </w:r>
      <w:r>
        <w:t xml:space="preserve"> </w:t>
      </w:r>
      <w:r>
        <w:t xml:space="preserve">nitrate and sulphate formation form gaseous nitric acid and sulphur</w:t>
      </w:r>
      <w:r>
        <w:t xml:space="preserve"> </w:t>
      </w:r>
      <w:r>
        <w:t xml:space="preserve">dioxide respectively. The numerous natural and anthropogenic sources of</w:t>
      </w:r>
      <w:r>
        <w:t xml:space="preserve"> </w:t>
      </w:r>
      <w:r>
        <w:t xml:space="preserve">particulate matter include motor vehicle emissions, tire fragmentation</w:t>
      </w:r>
      <w:r>
        <w:t xml:space="preserve"> </w:t>
      </w:r>
      <w:r>
        <w:t xml:space="preserve">and resuspension of road dust, power generation and other industrial</w:t>
      </w:r>
      <w:r>
        <w:t xml:space="preserve"> </w:t>
      </w:r>
      <w:r>
        <w:t xml:space="preserve">combustion, smelting and other metal processing (Brook et al., 2004).</w:t>
      </w:r>
      <w:r>
        <w:t xml:space="preserve"> </w:t>
      </w:r>
      <w:r>
        <w:t xml:space="preserve">Other sources are from agriculture, construction and demolition</w:t>
      </w:r>
      <w:r>
        <w:t xml:space="preserve"> </w:t>
      </w:r>
      <w:r>
        <w:t xml:space="preserve">activities, residential wood burning, windblown soil, pollens and</w:t>
      </w:r>
      <w:r>
        <w:t xml:space="preserve"> </w:t>
      </w:r>
      <w:r>
        <w:t xml:space="preserve">moulds, forest fires and combustion of agricultural debris, volcanic</w:t>
      </w:r>
      <w:r>
        <w:t xml:space="preserve"> </w:t>
      </w:r>
      <w:r>
        <w:t xml:space="preserve">emissions and sea spray. Although there are thousands of chemicals that</w:t>
      </w:r>
      <w:r>
        <w:t xml:space="preserve"> </w:t>
      </w:r>
      <w:r>
        <w:t xml:space="preserve">have been detected in particulate matter in different locations, some of</w:t>
      </w:r>
      <w:r>
        <w:t xml:space="preserve"> </w:t>
      </w:r>
      <w:r>
        <w:t xml:space="preserve">the more common constituents include nitrates, sulphates, elemental and</w:t>
      </w:r>
      <w:r>
        <w:t xml:space="preserve"> </w:t>
      </w:r>
      <w:r>
        <w:t xml:space="preserve">organic carbon, organic compounds (e.g. polycyclic aromatic</w:t>
      </w:r>
      <w:r>
        <w:t xml:space="preserve"> </w:t>
      </w:r>
      <w:r>
        <w:t xml:space="preserve">hydrocarbons), biological compounds (e.g. endotoxin, cell fragments),</w:t>
      </w:r>
      <w:r>
        <w:t xml:space="preserve"> </w:t>
      </w:r>
      <w:r>
        <w:t xml:space="preserve">and a variety of metals (e.g. iron copper, nickel, zinc and vanadium.</w:t>
      </w:r>
    </w:p>
    <w:p>
      <w:pPr>
        <w:pStyle w:val="BodyText"/>
      </w:pPr>
      <w:r>
        <w:br w:type="textWrapping"/>
      </w:r>
      <w:r>
        <w:t xml:space="preserve">Because of the complex nature of particulate matter, its has been</w:t>
      </w:r>
      <w:r>
        <w:t xml:space="preserve"> </w:t>
      </w:r>
      <w:r>
        <w:t xml:space="preserve">measured and regulated based primarily on mass within different size</w:t>
      </w:r>
      <w:r>
        <w:t xml:space="preserve"> </w:t>
      </w:r>
      <w:r>
        <w:t xml:space="preserve">ranges. There was a shift in regulatory focus in 1987 from total</w:t>
      </w:r>
      <w:r>
        <w:t xml:space="preserve"> </w:t>
      </w:r>
      <w:r>
        <w:t xml:space="preserve">suspended particles to particles that could readily penetrate and</w:t>
      </w:r>
      <w:r>
        <w:t xml:space="preserve"> </w:t>
      </w:r>
      <w:r>
        <w:t xml:space="preserve">deposit in the tracheobronchial tree, or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(particulate matter with a median aerodynamic</w:t>
      </w:r>
      <w:r>
        <w:t xml:space="preserve"> </w:t>
      </w:r>
      <w:r>
        <w:t xml:space="preserve">diameter of &lt;10</w:t>
      </w:r>
      <m:oMath>
        <m:r>
          <m:t>μ</m:t>
        </m:r>
      </m:oMath>
      <w:r>
        <w:t xml:space="preserve">m). The USEPA regulated</w:t>
      </w:r>
      <w:r>
        <w:t xml:space="preserve"> </w:t>
      </w:r>
      <w:r>
        <w:t xml:space="preserve">24-hour and annual average standards for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(particulate matter with median aerodynamic</w:t>
      </w:r>
      <w:r>
        <w:t xml:space="preserve"> </w:t>
      </w:r>
      <w:r>
        <w:t xml:space="preserve">diameter &lt;2.5</w:t>
      </w:r>
      <m:oMath>
        <m:r>
          <m:t>μ</m:t>
        </m:r>
      </m:oMath>
      <w:r>
        <w:t xml:space="preserve">m) in 1997, comprising the size</w:t>
      </w:r>
      <w:r>
        <w:t xml:space="preserve"> </w:t>
      </w:r>
      <w:r>
        <w:t xml:space="preserve">fraction that can reach the small airways and alveoli. The function of</w:t>
      </w:r>
      <w:r>
        <w:t xml:space="preserve"> </w:t>
      </w:r>
      <w:r>
        <w:t xml:space="preserve">the alveoli is to exchange oxygen and carbon dioxide molecules to and</w:t>
      </w:r>
      <w:r>
        <w:t xml:space="preserve"> </w:t>
      </w:r>
      <w:r>
        <w:t xml:space="preserve">from the blood stream. 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originates mostly from</w:t>
      </w:r>
      <w:r>
        <w:t xml:space="preserve"> </w:t>
      </w:r>
      <w:r>
        <w:t xml:space="preserve">combustion sources and includes primary and secondary particles, whereas</w:t>
      </w:r>
      <w:r>
        <w:t xml:space="preserve"> </w:t>
      </w:r>
      <w:r>
        <w:t xml:space="preserve">the coarse fraction derives mostly from natural sources such as crustal</w:t>
      </w:r>
      <w:r>
        <w:t xml:space="preserve"> </w:t>
      </w:r>
      <w:r>
        <w:t xml:space="preserve">material (including windblown soil) and grinding</w:t>
      </w:r>
      <w:r>
        <w:t xml:space="preserve"> </w:t>
      </w:r>
      <w:r>
        <w:t xml:space="preserve">processes (Brook et al., 2004). Important bioaerosols (e.g. endotoxin,</w:t>
      </w:r>
      <w:r>
        <w:t xml:space="preserve"> </w:t>
      </w:r>
      <w:r>
        <w:t xml:space="preserve">pollen grains and fungal spores) are found mostly in the coarse fraction</w:t>
      </w:r>
      <w:r>
        <w:t xml:space="preserve"> </w:t>
      </w:r>
      <w:r>
        <w:t xml:space="preserve">(and larger particles), although both endotoxin (an essential component</w:t>
      </w:r>
      <w:r>
        <w:t xml:space="preserve"> </w:t>
      </w:r>
      <w:r>
        <w:t xml:space="preserve">of the cell wall of gram-negative bacteria) and the antigenic protein</w:t>
      </w:r>
      <w:r>
        <w:t xml:space="preserve"> </w:t>
      </w:r>
      <w:r>
        <w:t xml:space="preserve">content of pollen grains can also adsorb onto the surface of fine</w:t>
      </w:r>
      <w:r>
        <w:t xml:space="preserve"> </w:t>
      </w:r>
      <w:r>
        <w:t xml:space="preserve">particulate matter. Mostly, larger particles demonstrate a greater</w:t>
      </w:r>
      <w:r>
        <w:t xml:space="preserve"> </w:t>
      </w:r>
      <w:r>
        <w:t xml:space="preserve">fractional deposition in the extrathoracic and upper tracheobronchial</w:t>
      </w:r>
      <w:r>
        <w:t xml:space="preserve"> </w:t>
      </w:r>
      <w:r>
        <w:t xml:space="preserve">regions. whereas smaller particles (e.g. PM</w:t>
      </w:r>
      <w:r>
        <w:rPr>
          <w:vertAlign w:val="subscript"/>
        </w:rPr>
        <w:t xml:space="preserve">2.5</w:t>
      </w:r>
      <w:r>
        <w:t xml:space="preserve">) show</w:t>
      </w:r>
      <w:r>
        <w:t xml:space="preserve"> </w:t>
      </w:r>
      <w:r>
        <w:t xml:space="preserve">greater deposition deep in the lungs. Although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generally behaves as a regional pollutant, there can be considerable</w:t>
      </w:r>
      <w:r>
        <w:t xml:space="preserve"> </w:t>
      </w:r>
      <w:r>
        <w:t xml:space="preserve">small-scale partial variability due to point source emissions (e.g. a</w:t>
      </w:r>
      <w:r>
        <w:t xml:space="preserve"> </w:t>
      </w:r>
      <w:r>
        <w:t xml:space="preserve">smelter) or features such as street canyons in large cities . In</w:t>
      </w:r>
      <w:r>
        <w:t xml:space="preserve"> </w:t>
      </w:r>
      <w:r>
        <w:t xml:space="preserve">addition, prevailing wind patterns can affect human exposures.</w:t>
      </w:r>
    </w:p>
    <w:p>
      <w:pPr>
        <w:pStyle w:val="BodyText"/>
      </w:pPr>
      <w:r>
        <w:br w:type="textWrapping"/>
      </w:r>
      <w:r>
        <w:t xml:space="preserve">More recently, considerable research attention has been devoted to ultra</w:t>
      </w:r>
      <w:r>
        <w:t xml:space="preserve"> </w:t>
      </w:r>
      <w:r>
        <w:t xml:space="preserve">fine particles (UFPs) &lt; 0.1</w:t>
      </w:r>
      <m:oMath>
        <m:r>
          <m:t>μ</m:t>
        </m:r>
      </m:oMath>
      <w:r>
        <w:t xml:space="preserve">m in diameter,</w:t>
      </w:r>
      <w:r>
        <w:t xml:space="preserve"> </w:t>
      </w:r>
      <w:r>
        <w:t xml:space="preserve">which results from combustion processes. UFPs tend to be short-lived,</w:t>
      </w:r>
      <w:r>
        <w:t xml:space="preserve"> </w:t>
      </w:r>
      <w:r>
        <w:t xml:space="preserve">because they cluster and combine into larger particles. However, they</w:t>
      </w:r>
      <w:r>
        <w:t xml:space="preserve"> </w:t>
      </w:r>
      <w:r>
        <w:t xml:space="preserve">demonstrate very high deposition in the alveoli, account for a major</w:t>
      </w:r>
      <w:r>
        <w:t xml:space="preserve"> </w:t>
      </w:r>
      <w:r>
        <w:t xml:space="preserve">portion of the actual particles within particulate matter and have a</w:t>
      </w:r>
      <w:r>
        <w:t xml:space="preserve"> </w:t>
      </w:r>
      <w:r>
        <w:t xml:space="preserve">high surface area to mass ratio. Such characteristics potentially  lead</w:t>
      </w:r>
      <w:r>
        <w:t xml:space="preserve"> </w:t>
      </w:r>
      <w:r>
        <w:t xml:space="preserve">to enhanced biological toxicity. UFPs may even be able to pass directly</w:t>
      </w:r>
      <w:r>
        <w:t xml:space="preserve"> </w:t>
      </w:r>
      <w:r>
        <w:t xml:space="preserve">into the circulatory system, which would allow them to be disseminated</w:t>
      </w:r>
      <w:r>
        <w:t xml:space="preserve"> </w:t>
      </w:r>
      <w:r>
        <w:t xml:space="preserve">systemically (EPA, n.d.).</w:t>
      </w:r>
    </w:p>
    <w:p>
      <w:pPr>
        <w:pStyle w:val="Heading3"/>
      </w:pPr>
      <w:bookmarkStart w:id="47" w:name="section-3"/>
      <w:bookmarkEnd w:id="47"/>
    </w:p>
    <w:p>
      <w:pPr>
        <w:pStyle w:val="Heading3"/>
      </w:pPr>
      <w:bookmarkStart w:id="48" w:name="nitrogen-oxides"/>
      <w:bookmarkEnd w:id="48"/>
      <w:r>
        <w:t xml:space="preserve">Nitrogen Oxides  </w:t>
      </w:r>
    </w:p>
    <w:p>
      <w:pPr>
        <w:pStyle w:val="FirstParagraph"/>
      </w:pPr>
      <w:r>
        <w:t xml:space="preserve">Nitrogen oxides are reactive substances commonly understood to include</w:t>
      </w:r>
      <w:r>
        <w:t xml:space="preserve"> </w:t>
      </w:r>
      <w:r>
        <w:t xml:space="preserve">nitric oxide (NO), nitrogen dioxide (NO</w:t>
      </w:r>
      <w:r>
        <w:rPr>
          <w:vertAlign w:val="subscript"/>
        </w:rPr>
        <w:t xml:space="preserve">2</w:t>
      </w:r>
      <w:r>
        <w:t xml:space="preserve">) nitrogen</w:t>
      </w:r>
      <w:r>
        <w:t xml:space="preserve"> </w:t>
      </w:r>
      <w:r>
        <w:t xml:space="preserve">trioxide, nitrogen tetroxide (N</w:t>
      </w:r>
      <w:r>
        <w:rPr>
          <w:vertAlign w:val="subscript"/>
        </w:rPr>
        <w:t xml:space="preserve">2</w:t>
      </w:r>
      <w:r>
        <w:t xml:space="preserve">O</w:t>
      </w:r>
      <w:r>
        <w:rPr>
          <w:vertAlign w:val="subscript"/>
        </w:rPr>
        <w:t xml:space="preserve">4</w:t>
      </w:r>
      <w:r>
        <w:t xml:space="preserve">)</w:t>
      </w:r>
      <w:r>
        <w:t xml:space="preserve"> </w:t>
      </w:r>
      <w:r>
        <w:t xml:space="preserve">nitrogen pentoxide (N</w:t>
      </w:r>
      <w:r>
        <w:rPr>
          <w:vertAlign w:val="subscript"/>
        </w:rPr>
        <w:t xml:space="preserve">2</w:t>
      </w:r>
      <w:r>
        <w:t xml:space="preserve">O</w:t>
      </w:r>
      <w:r>
        <w:rPr>
          <w:vertAlign w:val="subscript"/>
        </w:rPr>
        <w:t xml:space="preserve">5</w:t>
      </w:r>
      <w:r>
        <w:t xml:space="preserve">). These</w:t>
      </w:r>
      <w:r>
        <w:t xml:space="preserve"> </w:t>
      </w:r>
      <w:r>
        <w:t xml:space="preserve">compounds are referred to collectively as</w:t>
      </w:r>
      <w:r>
        <w:t xml:space="preserve"> </w:t>
      </w:r>
      <w:r>
        <w:t xml:space="preserve">“</w:t>
      </w:r>
      <w:r>
        <w:t xml:space="preserve">NO</w:t>
      </w:r>
      <w:r>
        <w:rPr>
          <w:vertAlign w:val="subscript"/>
        </w:rPr>
        <w:t xml:space="preserve">x</w:t>
      </w:r>
      <w:r>
        <w:t xml:space="preserve">”</w:t>
      </w:r>
      <w:r>
        <w:t xml:space="preserve">. Gaseous</w:t>
      </w:r>
      <w:r>
        <w:t xml:space="preserve"> </w:t>
      </w:r>
      <w:r>
        <w:t xml:space="preserve">nitric acid (HNO</w:t>
      </w:r>
      <w:r>
        <w:rPr>
          <w:vertAlign w:val="subscript"/>
        </w:rPr>
        <w:t xml:space="preserve">3</w:t>
      </w:r>
      <w:r>
        <w:t xml:space="preserve">), a major source of particulate</w:t>
      </w:r>
      <w:r>
        <w:t xml:space="preserve"> </w:t>
      </w:r>
      <w:r>
        <w:t xml:space="preserve">nitrate, is formed when NO</w:t>
      </w:r>
      <w:r>
        <w:rPr>
          <w:vertAlign w:val="subscript"/>
        </w:rPr>
        <w:t xml:space="preserve">2</w:t>
      </w:r>
      <w:r>
        <w:t xml:space="preserve"> </w:t>
      </w:r>
      <w:r>
        <w:t xml:space="preserve">reacts with hydroxyl</w:t>
      </w:r>
      <w:r>
        <w:t xml:space="preserve"> </w:t>
      </w:r>
      <w:r>
        <w:t xml:space="preserve">radicals during the day and when N</w:t>
      </w:r>
      <w:r>
        <w:rPr>
          <w:vertAlign w:val="subscript"/>
        </w:rPr>
        <w:t xml:space="preserve">2</w:t>
      </w:r>
      <w:r>
        <w:t xml:space="preserve">O</w:t>
      </w:r>
      <w:r>
        <w:rPr>
          <w:vertAlign w:val="subscript"/>
        </w:rPr>
        <w:t xml:space="preserve">5</w:t>
      </w:r>
      <w:r>
        <w:t xml:space="preserve"> </w:t>
      </w:r>
      <w:r>
        <w:t xml:space="preserve">reacts with water vapour at night (USEPA, 1993). Other members of</w:t>
      </w:r>
      <w:r>
        <w:t xml:space="preserve"> </w:t>
      </w:r>
      <w:r>
        <w:t xml:space="preserve">the larger family of nitrogen oxids include nitrous acid, nitrous oxide,</w:t>
      </w:r>
      <w:r>
        <w:t xml:space="preserve"> </w:t>
      </w:r>
      <w:r>
        <w:t xml:space="preserve">peroxy=acetyl nitrate (responsible for some of the irritant effects of</w:t>
      </w:r>
      <w:r>
        <w:t xml:space="preserve"> </w:t>
      </w:r>
      <w:r>
        <w:t xml:space="preserve">photo chemical smog), nitrites, nitroso compounds and other nitrogen</w:t>
      </w:r>
      <w:r>
        <w:t xml:space="preserve"> </w:t>
      </w:r>
      <w:r>
        <w:t xml:space="preserve">containing acids. Most toxicological and epidemiological research has</w:t>
      </w:r>
      <w:r>
        <w:t xml:space="preserve"> </w:t>
      </w:r>
      <w:r>
        <w:t xml:space="preserve">focused on NO</w:t>
      </w:r>
      <w:r>
        <w:rPr>
          <w:vertAlign w:val="subscript"/>
        </w:rPr>
        <w:t xml:space="preserve">2</w:t>
      </w:r>
      <w:r>
        <w:t xml:space="preserve">  because of the fact that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is one of the regulated air pollutants for which</w:t>
      </w:r>
      <w:r>
        <w:t xml:space="preserve"> </w:t>
      </w:r>
      <w:r>
        <w:t xml:space="preserve">standards are available worldwide. Also, NO from vehicular exhaust and</w:t>
      </w:r>
      <w:r>
        <w:t xml:space="preserve"> </w:t>
      </w:r>
      <w:r>
        <w:t xml:space="preserve">power plant is largely converted to NO</w:t>
      </w:r>
      <w:r>
        <w:rPr>
          <w:vertAlign w:val="subscript"/>
        </w:rPr>
        <w:t xml:space="preserve">2, </w:t>
      </w:r>
      <w:r>
        <w:t xml:space="preserve">and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plays a primary role in the formation of</w:t>
      </w:r>
      <w:r>
        <w:t xml:space="preserve"> </w:t>
      </w:r>
      <w:r>
        <w:t xml:space="preserve">tropospheric ozone (O</w:t>
      </w:r>
      <w:r>
        <w:rPr>
          <w:vertAlign w:val="subscript"/>
        </w:rPr>
        <w:t xml:space="preserve">3</w:t>
      </w:r>
      <w:r>
        <w:t xml:space="preserve">). The main anthropogenic source</w:t>
      </w:r>
      <w:r>
        <w:t xml:space="preserve"> </w:t>
      </w:r>
      <w:r>
        <w:t xml:space="preserve">of NO</w:t>
      </w:r>
      <w:r>
        <w:rPr>
          <w:vertAlign w:val="subscript"/>
        </w:rPr>
        <w:t xml:space="preserve">x </w:t>
      </w:r>
      <w:r>
        <w:t xml:space="preserve">in ambient air is fossil fuel combustion in motor</w:t>
      </w:r>
      <w:r>
        <w:t xml:space="preserve"> </w:t>
      </w:r>
      <w:r>
        <w:t xml:space="preserve">vehicles and industrial processes, particularly in power generation. </w:t>
      </w:r>
      <w:r>
        <w:t xml:space="preserve"> </w:t>
      </w:r>
      <w:r>
        <w:t xml:space="preserve">High temperature combustion results in the oxidation of atmospheric</w:t>
      </w:r>
      <w:r>
        <w:t xml:space="preserve"> </w:t>
      </w:r>
      <w:r>
        <w:t xml:space="preserve">N</w:t>
      </w:r>
      <w:r>
        <w:rPr>
          <w:vertAlign w:val="subscript"/>
        </w:rPr>
        <w:t xml:space="preserve">2, </w:t>
      </w:r>
      <w:r>
        <w:t xml:space="preserve">first to NO and then to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(Brook et al., 2004). Motor vehicle emissions near</w:t>
      </w:r>
      <w:r>
        <w:t xml:space="preserve"> </w:t>
      </w:r>
      <w:r>
        <w:t xml:space="preserve">busy streets can result in high local NO</w:t>
      </w:r>
      <w:r>
        <w:rPr>
          <w:vertAlign w:val="subscript"/>
        </w:rPr>
        <w:t xml:space="preserve">x</w:t>
      </w:r>
      <w:r>
        <w:t xml:space="preserve"> </w:t>
      </w:r>
      <w:r>
        <w:t xml:space="preserve">concentrations. The typical daily NO</w:t>
      </w:r>
      <w:r>
        <w:rPr>
          <w:vertAlign w:val="subscript"/>
        </w:rPr>
        <w:t xml:space="preserve">x</w:t>
      </w:r>
      <w:r>
        <w:t xml:space="preserve"> </w:t>
      </w:r>
      <w:r>
        <w:t xml:space="preserve">pattern consists</w:t>
      </w:r>
      <w:r>
        <w:t xml:space="preserve"> </w:t>
      </w:r>
      <w:r>
        <w:t xml:space="preserve">of a low background concentration, with morning and late afternoon peaks</w:t>
      </w:r>
      <w:r>
        <w:t xml:space="preserve"> </w:t>
      </w:r>
      <w:r>
        <w:t xml:space="preserve">resulting from rush-hour traffics. Nitrogen in fossil fuels such as coal</w:t>
      </w:r>
      <w:r>
        <w:t xml:space="preserve"> </w:t>
      </w:r>
      <w:r>
        <w:t xml:space="preserve">can be oxidized to NO</w:t>
      </w:r>
      <w:r>
        <w:rPr>
          <w:vertAlign w:val="subscript"/>
        </w:rPr>
        <w:t xml:space="preserve">2</w:t>
      </w:r>
      <w:r>
        <w:t xml:space="preserve"> </w:t>
      </w:r>
      <w:r>
        <w:t xml:space="preserve">under oxygen-rich combustion</w:t>
      </w:r>
      <w:r>
        <w:t xml:space="preserve"> </w:t>
      </w:r>
      <w:r>
        <w:t xml:space="preserve">conditions. NO</w:t>
      </w:r>
      <w:r>
        <w:rPr>
          <w:vertAlign w:val="subscript"/>
        </w:rPr>
        <w:t xml:space="preserve">2 </w:t>
      </w:r>
      <w:r>
        <w:t xml:space="preserve">and NO ae both formed naturally as a</w:t>
      </w:r>
      <w:r>
        <w:t xml:space="preserve"> </w:t>
      </w:r>
      <w:r>
        <w:t xml:space="preserve">result of bacterial metabolism of nitrogenous compounds and, to a lesser</w:t>
      </w:r>
      <w:r>
        <w:t xml:space="preserve"> </w:t>
      </w:r>
      <w:r>
        <w:t xml:space="preserve">extent, from fires, volcanoes and fixation by lightning. The generation</w:t>
      </w:r>
      <w:r>
        <w:t xml:space="preserve"> </w:t>
      </w:r>
      <w:r>
        <w:t xml:space="preserve">of tropospheric ozone and other photochemical oxidants is initiated with</w:t>
      </w:r>
      <w:r>
        <w:t xml:space="preserve"> </w:t>
      </w:r>
      <w:r>
        <w:t xml:space="preserve">photolysis of NO</w:t>
      </w:r>
      <w:r>
        <w:rPr>
          <w:vertAlign w:val="subscript"/>
        </w:rPr>
        <w:t xml:space="preserve">2 </w:t>
      </w:r>
      <w:r>
        <w:t xml:space="preserve">, whereas NO acts as an ozone</w:t>
      </w:r>
      <w:r>
        <w:t xml:space="preserve"> </w:t>
      </w:r>
      <w:r>
        <w:t xml:space="preserve">scavenger(Lipsett, 2001).</w:t>
      </w:r>
    </w:p>
    <w:p>
      <w:pPr>
        <w:pStyle w:val="BodyText"/>
      </w:pPr>
      <w:r>
        <w:t xml:space="preserve">Significant human exposure can also occur in nonoccupational indoor</w:t>
      </w:r>
      <w:r>
        <w:t xml:space="preserve"> </w:t>
      </w:r>
      <w:r>
        <w:t xml:space="preserve">settings(Spengler et al., 1994). Unvented furnaces and stoves are the</w:t>
      </w:r>
      <w:r>
        <w:t xml:space="preserve"> </w:t>
      </w:r>
      <w:r>
        <w:t xml:space="preserve">primary sources of indoor NO</w:t>
      </w:r>
      <w:r>
        <w:rPr>
          <w:vertAlign w:val="subscript"/>
        </w:rPr>
        <w:t xml:space="preserve">x </w:t>
      </w:r>
      <w:r>
        <w:t xml:space="preserve">although kerosene space</w:t>
      </w:r>
      <w:r>
        <w:t xml:space="preserve"> </w:t>
      </w:r>
      <w:r>
        <w:t xml:space="preserve">heaters and cigarette smoke may also play a role(LEADERER, 1982). In</w:t>
      </w:r>
      <w:r>
        <w:t xml:space="preserve"> </w:t>
      </w:r>
      <w:r>
        <w:t xml:space="preserve">urban areas, infiltration of ambient NO</w:t>
      </w:r>
      <w:r>
        <w:rPr>
          <w:vertAlign w:val="subscript"/>
        </w:rPr>
        <w:t xml:space="preserve">2</w:t>
      </w:r>
      <w:r>
        <w:t xml:space="preserve"> </w:t>
      </w:r>
      <w:r>
        <w:t xml:space="preserve">from vehicular</w:t>
      </w:r>
      <w:r>
        <w:t xml:space="preserve"> </w:t>
      </w:r>
      <w:r>
        <w:t xml:space="preserve">emissions may also influence indoor exposures(Spengler et al., 1994).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9" w:name="carbon-monoxide"/>
      <w:bookmarkEnd w:id="49"/>
      <w:r>
        <w:t xml:space="preserve">Carbon Monoxide</w:t>
      </w:r>
    </w:p>
    <w:p>
      <w:pPr>
        <w:pStyle w:val="FirstParagraph"/>
      </w:pPr>
      <w:r>
        <w:t xml:space="preserve">Carbon monoxide (CO) is a nearly ubiqutous product of incomplete</w:t>
      </w:r>
      <w:r>
        <w:t xml:space="preserve"> </w:t>
      </w:r>
      <w:r>
        <w:t xml:space="preserve">combustion of carbon-containing fuels. Common outdoor sources include</w:t>
      </w:r>
      <w:r>
        <w:t xml:space="preserve"> </w:t>
      </w:r>
      <w:r>
        <w:t xml:space="preserve">motor vehicles, engines on motorboats, lawnmowers, chain saws and other</w:t>
      </w:r>
      <w:r>
        <w:t xml:space="preserve"> </w:t>
      </w:r>
      <w:r>
        <w:t xml:space="preserve">devices that require fossil fuel combustion; residential wood-burning,</w:t>
      </w:r>
      <w:r>
        <w:t xml:space="preserve"> </w:t>
      </w:r>
      <w:r>
        <w:t xml:space="preserve">improperly adjusted gas-burning and oil appliances; coal combustion and</w:t>
      </w:r>
      <w:r>
        <w:t xml:space="preserve"> </w:t>
      </w:r>
      <w:r>
        <w:t xml:space="preserve">tobacco smoking(Hampson, 1992).  In urban areas, the contributions</w:t>
      </w:r>
      <w:r>
        <w:t xml:space="preserve"> </w:t>
      </w:r>
      <w:r>
        <w:t xml:space="preserve">of diesel and stationary source combustion are relatively small in</w:t>
      </w:r>
      <w:r>
        <w:t xml:space="preserve"> </w:t>
      </w:r>
      <w:r>
        <w:t xml:space="preserve">comparison to gasoline powered engines(Harrison, 1999).</w:t>
      </w:r>
    </w:p>
    <w:p>
      <w:pPr>
        <w:pStyle w:val="BodyText"/>
      </w:pPr>
      <w:r>
        <w:t xml:space="preserve">Carbon monoxide is an odourless, colourless and tasteless gas that binds</w:t>
      </w:r>
      <w:r>
        <w:t xml:space="preserve"> </w:t>
      </w:r>
      <w:r>
        <w:t xml:space="preserve">to hemoglobin with an affinity 250 times that of oxygen, thereby</w:t>
      </w:r>
      <w:r>
        <w:t xml:space="preserve"> </w:t>
      </w:r>
      <w:r>
        <w:t xml:space="preserve">interfering with the systemic delivery of oxygen to tissues. In</w:t>
      </w:r>
      <w:r>
        <w:t xml:space="preserve"> </w:t>
      </w:r>
      <w:r>
        <w:t xml:space="preserve">addition, binding of carbon monoxide to hemoglobin causes causes an</w:t>
      </w:r>
      <w:r>
        <w:t xml:space="preserve"> </w:t>
      </w:r>
      <w:r>
        <w:t xml:space="preserve">allosteric change in the conformattion of the oxyhemoglobin complex that</w:t>
      </w:r>
      <w:r>
        <w:t xml:space="preserve"> </w:t>
      </w:r>
      <w:r>
        <w:t xml:space="preserve">increases the oxygen affinity of the remaining binding sites and</w:t>
      </w:r>
      <w:r>
        <w:t xml:space="preserve"> </w:t>
      </w:r>
      <w:r>
        <w:t xml:space="preserve">interferes with the release of O</w:t>
      </w:r>
      <w:r>
        <w:rPr>
          <w:vertAlign w:val="subscript"/>
        </w:rPr>
        <w:t xml:space="preserve">2</w:t>
      </w:r>
      <w:r>
        <w:t xml:space="preserve"> </w:t>
      </w:r>
      <w:r>
        <w:t xml:space="preserve">at the tissue</w:t>
      </w:r>
      <w:r>
        <w:t xml:space="preserve"> </w:t>
      </w:r>
      <w:r>
        <w:t xml:space="preserve">level(Brook et al., 2004). In the United States, the current ambient</w:t>
      </w:r>
      <w:r>
        <w:t xml:space="preserve"> </w:t>
      </w:r>
      <w:r>
        <w:t xml:space="preserve">carbon monoxide concentrations suggest that in most circumstances, this</w:t>
      </w:r>
      <w:r>
        <w:t xml:space="preserve"> </w:t>
      </w:r>
      <w:r>
        <w:t xml:space="preserve">pollutant serves more as an indicator of combustion-related pollution</w:t>
      </w:r>
      <w:r>
        <w:t xml:space="preserve"> </w:t>
      </w:r>
      <w:r>
        <w:t xml:space="preserve">than as a direct toxicant. However, in some situations (e.g.</w:t>
      </w:r>
      <w:r>
        <w:t xml:space="preserve"> </w:t>
      </w:r>
      <w:r>
        <w:t xml:space="preserve">insufficiently ventilated parking structures), carbon monoxide could</w:t>
      </w:r>
      <w:r>
        <w:t xml:space="preserve"> </w:t>
      </w:r>
      <w:r>
        <w:t xml:space="preserve">attain concentrations sufficient to lead to physiologically meaningful</w:t>
      </w:r>
      <w:r>
        <w:t xml:space="preserve"> </w:t>
      </w:r>
      <w:r>
        <w:t xml:space="preserve">increases in carboxyhemoglobin in persons with significant</w:t>
      </w:r>
      <w:r>
        <w:t xml:space="preserve"> </w:t>
      </w:r>
      <w:r>
        <w:t xml:space="preserve">atherosclerotic disease or other cardiac conditions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0" w:name="sulphur-dioxide"/>
      <w:bookmarkEnd w:id="50"/>
      <w:r>
        <w:t xml:space="preserve">Sulphur Dioxide</w:t>
      </w:r>
    </w:p>
    <w:p>
      <w:pPr>
        <w:pStyle w:val="FirstParagraph"/>
      </w:pPr>
      <w:r>
        <w:t xml:space="preserve">Sulphur dioxide (SO</w:t>
      </w:r>
      <w:r>
        <w:rPr>
          <w:vertAlign w:val="subscript"/>
        </w:rPr>
        <w:t xml:space="preserve">2</w:t>
      </w:r>
      <w:r>
        <w:t xml:space="preserve">) is a highly irritating,</w:t>
      </w:r>
      <w:r>
        <w:t xml:space="preserve"> </w:t>
      </w:r>
      <w:r>
        <w:t xml:space="preserve">colourless, soluble gas with a pungent odour and taste. When it comes</w:t>
      </w:r>
      <w:r>
        <w:t xml:space="preserve"> </w:t>
      </w:r>
      <w:r>
        <w:t xml:space="preserve">into contact with water it forms suphurous acid, which accounts for its</w:t>
      </w:r>
      <w:r>
        <w:t xml:space="preserve"> </w:t>
      </w:r>
      <w:r>
        <w:t xml:space="preserve">strong irritant effect on eyes, mucous membranes and skin. Sulphur</w:t>
      </w:r>
      <w:r>
        <w:t xml:space="preserve"> </w:t>
      </w:r>
      <w:r>
        <w:t xml:space="preserve">dioxide is efficiently scrubbed from inhaled air in the upper airway. In</w:t>
      </w:r>
      <w:r>
        <w:t xml:space="preserve"> </w:t>
      </w:r>
      <w:r>
        <w:t xml:space="preserve">the absence of anthropogenic activities, concentrations of ambient</w:t>
      </w:r>
      <w:r>
        <w:t xml:space="preserve"> </w:t>
      </w:r>
      <w:r>
        <w:t xml:space="preserve">SO</w:t>
      </w:r>
      <w:r>
        <w:rPr>
          <w:vertAlign w:val="subscript"/>
        </w:rPr>
        <w:t xml:space="preserve">2</w:t>
      </w:r>
      <w:r>
        <w:t xml:space="preserve"> </w:t>
      </w:r>
      <w:r>
        <w:t xml:space="preserve">are very low, in the range of 1 ppb. In ambient air,</w:t>
      </w:r>
      <w:r>
        <w:t xml:space="preserve"> </w:t>
      </w:r>
      <w:r>
        <w:t xml:space="preserve">the primary sources of SO</w:t>
      </w:r>
      <w:r>
        <w:rPr>
          <w:vertAlign w:val="subscript"/>
        </w:rPr>
        <w:t xml:space="preserve">2</w:t>
      </w:r>
      <w:r>
        <w:t xml:space="preserve"> </w:t>
      </w:r>
      <w:r>
        <w:t xml:space="preserve">include combustion of</w:t>
      </w:r>
      <w:r>
        <w:t xml:space="preserve"> </w:t>
      </w:r>
      <w:r>
        <w:t xml:space="preserve">sulphur-containing fuels, especially in power plants and diesel engines</w:t>
      </w:r>
      <w:r>
        <w:t xml:space="preserve"> </w:t>
      </w:r>
      <w:r>
        <w:t xml:space="preserve">(prior to the reformulation of diesel fuels) and roasting of metal</w:t>
      </w:r>
      <w:r>
        <w:t xml:space="preserve"> </w:t>
      </w:r>
      <w:r>
        <w:t xml:space="preserve">sulphide ores. Sulphur dioxide is oxidized to sulphur trioxide, which,</w:t>
      </w:r>
      <w:r>
        <w:t xml:space="preserve"> </w:t>
      </w:r>
      <w:r>
        <w:t xml:space="preserve">because of its strong affinity for water, can be rapidly hydrated to</w:t>
      </w:r>
      <w:r>
        <w:t xml:space="preserve"> </w:t>
      </w:r>
      <w:r>
        <w:t xml:space="preserve">form sulphuric acid(WHO, 1987). Increased levels of sulphur</w:t>
      </w:r>
      <w:r>
        <w:t xml:space="preserve"> </w:t>
      </w:r>
      <w:r>
        <w:t xml:space="preserve">dioxide have been associated with widespread illnesses in several</w:t>
      </w:r>
      <w:r>
        <w:t xml:space="preserve"> </w:t>
      </w:r>
      <w:r>
        <w:t xml:space="preserve">20</w:t>
      </w:r>
      <w:r>
        <w:rPr>
          <w:vertAlign w:val="superscript"/>
        </w:rPr>
        <w:t xml:space="preserve">th </w:t>
      </w:r>
      <w:r>
        <w:t xml:space="preserve">century air pollution catastrophes; however, much</w:t>
      </w:r>
      <w:r>
        <w:t xml:space="preserve"> </w:t>
      </w:r>
      <w:r>
        <w:t xml:space="preserve">of the morbidity and mortality in these episodes may have been due to</w:t>
      </w:r>
      <w:r>
        <w:t xml:space="preserve"> </w:t>
      </w:r>
      <w:r>
        <w:t xml:space="preserve">its role in the formation of particulate sulphates. In nonoccupational</w:t>
      </w:r>
      <w:r>
        <w:t xml:space="preserve"> </w:t>
      </w:r>
      <w:r>
        <w:t xml:space="preserve">settings, SO</w:t>
      </w:r>
      <w:r>
        <w:rPr>
          <w:vertAlign w:val="subscript"/>
        </w:rPr>
        <w:t xml:space="preserve">2</w:t>
      </w:r>
      <w:r>
        <w:t xml:space="preserve"> </w:t>
      </w:r>
      <w:r>
        <w:t xml:space="preserve">is generally found at substantially lower</w:t>
      </w:r>
      <w:r>
        <w:t xml:space="preserve"> </w:t>
      </w:r>
      <w:r>
        <w:t xml:space="preserve">concentrations indoors than outside; however, the use of kerosene space</w:t>
      </w:r>
      <w:r>
        <w:t xml:space="preserve"> </w:t>
      </w:r>
      <w:r>
        <w:t xml:space="preserve">heaters can generate significant indoor</w:t>
      </w:r>
      <w:r>
        <w:t xml:space="preserve"> </w:t>
      </w:r>
      <w:r>
        <w:t xml:space="preserve">concentrations(LEADERER, 1982).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1" w:name="ozone"/>
      <w:bookmarkEnd w:id="51"/>
      <w:r>
        <w:t xml:space="preserve">Ozone</w:t>
      </w:r>
    </w:p>
    <w:p>
      <w:pPr>
        <w:pStyle w:val="FirstParagraph"/>
      </w:pPr>
      <w:r>
        <w:t xml:space="preserve">Ozone (O</w:t>
      </w:r>
      <w:r>
        <w:rPr>
          <w:vertAlign w:val="subscript"/>
        </w:rPr>
        <w:t xml:space="preserve">3</w:t>
      </w:r>
      <w:r>
        <w:t xml:space="preserve">) is not emitted directly into the atmosphere</w:t>
      </w:r>
      <w:r>
        <w:t xml:space="preserve"> </w:t>
      </w:r>
      <w:r>
        <w:t xml:space="preserve">and is formed by natural processes and by human activities. Is composed</w:t>
      </w:r>
      <w:r>
        <w:t xml:space="preserve"> </w:t>
      </w:r>
      <w:r>
        <w:t xml:space="preserve">of three oxygen molecules joined together with the two basic oxygen</w:t>
      </w:r>
      <w:r>
        <w:t xml:space="preserve"> </w:t>
      </w:r>
      <w:r>
        <w:t xml:space="preserve">molecule (O</w:t>
      </w:r>
      <w:r>
        <w:rPr>
          <w:vertAlign w:val="subscript"/>
        </w:rPr>
        <w:t xml:space="preserve">2</w:t>
      </w:r>
      <w:r>
        <w:t xml:space="preserve">)and and an additional third atom which</w:t>
      </w:r>
      <w:r>
        <w:t xml:space="preserve"> </w:t>
      </w:r>
      <w:r>
        <w:t xml:space="preserve">makers ozone an unstable highly reactive gas. It is created  when</w:t>
      </w:r>
      <w:r>
        <w:t xml:space="preserve"> </w:t>
      </w:r>
      <w:r>
        <w:t xml:space="preserve">emissions from vehicles and industries containing oxides of nitrogen and</w:t>
      </w:r>
      <w:r>
        <w:t xml:space="preserve"> </w:t>
      </w:r>
      <w:r>
        <w:t xml:space="preserve">volatile organic compounds chemically react in the presence of</w:t>
      </w:r>
      <w:r>
        <w:t xml:space="preserve"> </w:t>
      </w:r>
      <w:r>
        <w:t xml:space="preserve">sunlight (</w:t>
      </w:r>
      <w:r>
        <w:t xml:space="preserve">“</w:t>
      </w:r>
      <w:r>
        <w:t xml:space="preserve">Ground-level Ozone Basics | US EPA</w:t>
      </w:r>
      <w:r>
        <w:t xml:space="preserve">”</w:t>
      </w:r>
      <w:r>
        <w:t xml:space="preserve">, n.d.). It is a colourless-to-bluish gas with a</w:t>
      </w:r>
      <w:r>
        <w:t xml:space="preserve"> </w:t>
      </w:r>
      <w:r>
        <w:t xml:space="preserve">characteristic odour associated with electrical discharges. Low level</w:t>
      </w:r>
      <w:r>
        <w:t xml:space="preserve"> </w:t>
      </w:r>
      <w:r>
        <w:t xml:space="preserve">exposure is ubiquitous, because it is more readily formed during the</w:t>
      </w:r>
      <w:r>
        <w:t xml:space="preserve"> </w:t>
      </w:r>
      <w:r>
        <w:t xml:space="preserve">summer months and is usually at the highest concentrations in the</w:t>
      </w:r>
      <w:r>
        <w:t xml:space="preserve"> </w:t>
      </w:r>
      <w:r>
        <w:t xml:space="preserve">afternoon or early evening. Ozone is formed in the stratosphere by the</w:t>
      </w:r>
      <w:r>
        <w:t xml:space="preserve"> </w:t>
      </w:r>
      <w:r>
        <w:t xml:space="preserve">action of solar radiation on molecular oxygen (O</w:t>
      </w:r>
      <w:r>
        <w:rPr>
          <w:vertAlign w:val="subscript"/>
        </w:rPr>
        <w:t xml:space="preserve">2</w:t>
      </w:r>
      <w:r>
        <w:t xml:space="preserve">).</w:t>
      </w:r>
      <w:r>
        <w:t xml:space="preserve"> </w:t>
      </w:r>
      <w:r>
        <w:t xml:space="preserve">Because stratospheric O</w:t>
      </w:r>
      <w:r>
        <w:rPr>
          <w:vertAlign w:val="subscript"/>
        </w:rPr>
        <w:t xml:space="preserve">3</w:t>
      </w:r>
      <w:r>
        <w:t xml:space="preserve"> </w:t>
      </w:r>
      <w:r>
        <w:t xml:space="preserve">prevents high-energy UV</w:t>
      </w:r>
      <w:r>
        <w:t xml:space="preserve"> </w:t>
      </w:r>
      <w:r>
        <w:t xml:space="preserve">radiation from penetrating the atmosphere, many terrestrial forms would</w:t>
      </w:r>
      <w:r>
        <w:t xml:space="preserve"> </w:t>
      </w:r>
      <w:r>
        <w:t xml:space="preserve">be unable to survive without this O</w:t>
      </w:r>
      <w:r>
        <w:rPr>
          <w:vertAlign w:val="subscript"/>
        </w:rPr>
        <w:t xml:space="preserve">3 </w:t>
      </w:r>
      <w:r>
        <w:t xml:space="preserve">layer.</w:t>
      </w:r>
    </w:p>
    <w:p>
      <w:pPr>
        <w:pStyle w:val="BodyText"/>
      </w:pPr>
      <w:r>
        <w:t xml:space="preserve">Ozone has been recognized since the 1950s as the principal component of</w:t>
      </w:r>
      <w:r>
        <w:t xml:space="preserve"> </w:t>
      </w:r>
      <w:r>
        <w:t xml:space="preserve">photochemical smog. In the troposphere, it is also known as ground-level</w:t>
      </w:r>
      <w:r>
        <w:t xml:space="preserve"> </w:t>
      </w:r>
      <w:r>
        <w:t xml:space="preserve">ozone and is formed by the action of solar UV radiation on nitrogen</w:t>
      </w:r>
      <w:r>
        <w:t xml:space="preserve"> </w:t>
      </w:r>
      <w:r>
        <w:t xml:space="preserve">oxides and reactive hydrocardons, both of which are emitted by motor,</w:t>
      </w:r>
      <w:r>
        <w:t xml:space="preserve"> </w:t>
      </w:r>
      <w:r>
        <w:t xml:space="preserve">vehicles power plants, industrial boilers, refineries, chemical plants</w:t>
      </w:r>
      <w:r>
        <w:t xml:space="preserve"> </w:t>
      </w:r>
      <w:r>
        <w:t xml:space="preserve">and pther industrial sources. The reaction sequence involves photolysis</w:t>
      </w:r>
      <w:r>
        <w:t xml:space="preserve"> </w:t>
      </w:r>
      <w:r>
        <w:t xml:space="preserve">of nitrogen dioxide (NO</w:t>
      </w:r>
      <w:r>
        <w:rPr>
          <w:vertAlign w:val="subscript"/>
        </w:rPr>
        <w:t xml:space="preserve">2</w:t>
      </w:r>
      <w:r>
        <w:t xml:space="preserve">) to NO and oxygen atoms. Under</w:t>
      </w:r>
      <w:r>
        <w:t xml:space="preserve"> </w:t>
      </w:r>
      <w:r>
        <w:t xml:space="preserve">desirable conditions, there is little accumulation of</w:t>
      </w:r>
      <w:r>
        <w:t xml:space="preserve"> </w:t>
      </w:r>
      <w:r>
        <w:t xml:space="preserve">O</w:t>
      </w:r>
      <w:r>
        <w:rPr>
          <w:vertAlign w:val="subscript"/>
        </w:rPr>
        <w:t xml:space="preserve">3</w:t>
      </w:r>
      <w:r>
        <w:t xml:space="preserve">. However, volatile organic compounds (VOCs) can</w:t>
      </w:r>
      <w:r>
        <w:t xml:space="preserve"> </w:t>
      </w:r>
      <w:r>
        <w:t xml:space="preserve">facilitate the oxidation of NO to NO</w:t>
      </w:r>
      <w:r>
        <w:rPr>
          <w:vertAlign w:val="subscript"/>
        </w:rPr>
        <w:t xml:space="preserve">2 </w:t>
      </w:r>
      <w:r>
        <w:t xml:space="preserve">by alternative</w:t>
      </w:r>
      <w:r>
        <w:t xml:space="preserve"> </w:t>
      </w:r>
      <w:r>
        <w:t xml:space="preserve">mechanisms. These reactions reduce NO scavenging, which allows</w:t>
      </w:r>
      <w:r>
        <w:t xml:space="preserve"> </w:t>
      </w:r>
      <w:r>
        <w:t xml:space="preserve">O</w:t>
      </w:r>
      <w:r>
        <w:rPr>
          <w:vertAlign w:val="subscript"/>
        </w:rPr>
        <w:t xml:space="preserve">3 </w:t>
      </w:r>
      <w:r>
        <w:t xml:space="preserve">concentrations to increase(Brook et al., 2004).</w:t>
      </w:r>
    </w:p>
    <w:p>
      <w:pPr>
        <w:pStyle w:val="BodyText"/>
      </w:pPr>
      <w:r>
        <w:t xml:space="preserve">Ozone is most likely to reach unhealthy levels on hot sunny days in</w:t>
      </w:r>
      <w:r>
        <w:t xml:space="preserve"> </w:t>
      </w:r>
      <w:r>
        <w:t xml:space="preserve">urban environments, but can still reach high levels during colder</w:t>
      </w:r>
      <w:r>
        <w:t xml:space="preserve"> </w:t>
      </w:r>
      <w:r>
        <w:t xml:space="preserve">months. Ozone can also be transported long distances by wind, so even</w:t>
      </w:r>
      <w:r>
        <w:t xml:space="preserve"> </w:t>
      </w:r>
      <w:r>
        <w:t xml:space="preserve">rural areas can experience high ozone levels. The typical formation of</w:t>
      </w:r>
      <w:r>
        <w:t xml:space="preserve"> </w:t>
      </w:r>
      <w:r>
        <w:t xml:space="preserve">ground-level ozone in populated areas is characterized by a broad peak</w:t>
      </w:r>
      <w:r>
        <w:t xml:space="preserve"> </w:t>
      </w:r>
      <w:r>
        <w:t xml:space="preserve">that lasts from the late morning until the late afternoon or early</w:t>
      </w:r>
      <w:r>
        <w:t xml:space="preserve"> </w:t>
      </w:r>
      <w:r>
        <w:t xml:space="preserve">evening (USEPA, 2017). However, large-scale transport may result</w:t>
      </w:r>
      <w:r>
        <w:t xml:space="preserve"> </w:t>
      </w:r>
      <w:r>
        <w:t xml:space="preserve">in elevated ozone concentrations that extend over into remote areas  far</w:t>
      </w:r>
      <w:r>
        <w:t xml:space="preserve"> </w:t>
      </w:r>
      <w:r>
        <w:t xml:space="preserve">removed from the primary sources. Wind speed and direction, temperature</w:t>
      </w:r>
      <w:r>
        <w:t xml:space="preserve"> </w:t>
      </w:r>
      <w:r>
        <w:t xml:space="preserve">inversion, addition of other O</w:t>
      </w:r>
      <w:r>
        <w:rPr>
          <w:vertAlign w:val="subscript"/>
        </w:rPr>
        <w:t xml:space="preserve">3</w:t>
      </w:r>
      <w:r>
        <w:t xml:space="preserve"> precursors and other</w:t>
      </w:r>
      <w:r>
        <w:t xml:space="preserve"> </w:t>
      </w:r>
      <w:r>
        <w:t xml:space="preserve">factors affect the temporal O</w:t>
      </w:r>
      <w:r>
        <w:rPr>
          <w:vertAlign w:val="subscript"/>
        </w:rPr>
        <w:t xml:space="preserve">3</w:t>
      </w:r>
      <w:r>
        <w:t xml:space="preserve"> </w:t>
      </w:r>
      <w:r>
        <w:t xml:space="preserve">patterns downwind, so</w:t>
      </w:r>
      <w:r>
        <w:t xml:space="preserve"> </w:t>
      </w:r>
      <w:r>
        <w:t xml:space="preserve">that peak concentrations may occur anytime from noon until  late in the</w:t>
      </w:r>
      <w:r>
        <w:t xml:space="preserve"> </w:t>
      </w:r>
      <w:r>
        <w:t xml:space="preserve">evening (Lioy &amp; Raymond V., 1989). Human activities are major sources of</w:t>
      </w:r>
      <w:r>
        <w:t xml:space="preserve"> </w:t>
      </w:r>
      <w:r>
        <w:t xml:space="preserve">O</w:t>
      </w:r>
      <w:r>
        <w:rPr>
          <w:vertAlign w:val="subscript"/>
        </w:rPr>
        <w:t xml:space="preserve">3 </w:t>
      </w:r>
      <w:r>
        <w:t xml:space="preserve">precursors, although there are also natural sources</w:t>
      </w:r>
      <w:r>
        <w:t xml:space="preserve"> </w:t>
      </w:r>
      <w:r>
        <w:t xml:space="preserve">of ozone precursors which includes the intrusions on stratospheric</w:t>
      </w:r>
      <w:r>
        <w:t xml:space="preserve"> </w:t>
      </w:r>
      <w:r>
        <w:t xml:space="preserve">O</w:t>
      </w:r>
      <w:r>
        <w:rPr>
          <w:vertAlign w:val="subscript"/>
        </w:rPr>
        <w:t xml:space="preserve">3</w:t>
      </w:r>
      <w:r>
        <w:t xml:space="preserve">. the action of lightning on molecular oxygen.</w:t>
      </w:r>
      <w:r>
        <w:t xml:space="preserve"> </w:t>
      </w:r>
      <w:r>
        <w:t xml:space="preserve">Chemical reactions involving naturally occurring nitrogen oxides and</w:t>
      </w:r>
      <w:r>
        <w:t xml:space="preserve"> </w:t>
      </w:r>
      <w:r>
        <w:t xml:space="preserve">other volatile organic compounds(USEPA, 1996).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52" w:name="global-burden-of-ambient-air-pollution"/>
      <w:bookmarkEnd w:id="52"/>
      <w:r>
        <w:t xml:space="preserve">Global Burden of  Ambient air</w:t>
      </w:r>
      <w:r>
        <w:t xml:space="preserve"> </w:t>
      </w:r>
      <w:r>
        <w:t xml:space="preserve">pollution </w:t>
      </w:r>
    </w:p>
    <w:p>
      <w:pPr>
        <w:pStyle w:val="FirstParagraph"/>
      </w:pPr>
      <w:r>
        <w:t xml:space="preserve">The Global Burden of Diseases, Injuries and Risk Factors study in 2015</w:t>
      </w:r>
      <w:r>
        <w:t xml:space="preserve"> </w:t>
      </w:r>
      <w:r>
        <w:t xml:space="preserve">(GBD 2015) estimated the burden of disease attributable to seventy-nine</w:t>
      </w:r>
      <w:r>
        <w:t xml:space="preserve"> </w:t>
      </w:r>
      <w:r>
        <w:t xml:space="preserve">risk factors in 195 countries from 1990 to 2015. The study identified</w:t>
      </w:r>
      <w:r>
        <w:t xml:space="preserve"> </w:t>
      </w:r>
      <w:r>
        <w:t xml:space="preserve">air pollution as a leading cause of global disease burden, especially in</w:t>
      </w:r>
      <w:r>
        <w:t xml:space="preserve"> </w:t>
      </w:r>
      <w:r>
        <w:t xml:space="preserve">low-income and middle-income countries. Ambient air pollution in</w:t>
      </w:r>
      <w:r>
        <w:t xml:space="preserve"> </w:t>
      </w:r>
      <w:r>
        <w:t xml:space="preserve">particular particulate matter with an aerodynamic  diameter of</w:t>
      </w:r>
      <w:r>
        <w:t xml:space="preserve"> </w:t>
      </w:r>
      <w:r>
        <w:t xml:space="preserve">&lt;2.5</w:t>
      </w:r>
      <m:oMath>
        <m:r>
          <m:t>μ</m:t>
        </m:r>
      </m:oMath>
      <w:r>
        <w:t xml:space="preserve">m was identified as a leading risk</w:t>
      </w:r>
      <w:r>
        <w:t xml:space="preserve"> </w:t>
      </w:r>
      <w:r>
        <w:t xml:space="preserve">factor for global disease burden with an estimated 2.9 million</w:t>
      </w:r>
      <w:r>
        <w:t xml:space="preserve"> </w:t>
      </w:r>
      <w:r>
        <w:t xml:space="preserve">attributable deaths in 2013. An additional 217,000 deaths were</w:t>
      </w:r>
      <w:r>
        <w:t xml:space="preserve"> </w:t>
      </w:r>
      <w:r>
        <w:t xml:space="preserve">attributable to long-term ozone exposure(Collaborators, 2017).</w:t>
      </w:r>
    </w:p>
    <w:p>
      <w:pPr>
        <w:pStyle w:val="BodyText"/>
      </w:pPr>
      <w:r>
        <w:br w:type="textWrapping"/>
      </w:r>
      <w:r>
        <w:t xml:space="preserve">According to (Cohen et al., 2017), ambient air pollution contributes</w:t>
      </w:r>
      <w:r>
        <w:t xml:space="preserve"> </w:t>
      </w:r>
      <w:r>
        <w:t xml:space="preserve">substantially to the global burden of disease in 2015. This burden of</w:t>
      </w:r>
      <w:r>
        <w:t xml:space="preserve"> </w:t>
      </w:r>
      <w:r>
        <w:t xml:space="preserve">disease has increased for the past 25 years (1990-2015) due to</w:t>
      </w:r>
      <w:r>
        <w:t xml:space="preserve"> </w:t>
      </w:r>
      <w:r>
        <w:t xml:space="preserve">population ageing, increasing non-communicable disease rates and the</w:t>
      </w:r>
      <w:r>
        <w:t xml:space="preserve"> </w:t>
      </w:r>
      <w:r>
        <w:t xml:space="preserve">increasing air pollution in low-income and middle-income countries. In</w:t>
      </w:r>
      <w:r>
        <w:t xml:space="preserve"> </w:t>
      </w:r>
      <w:r>
        <w:t xml:space="preserve">addition, the global exposure to air pollution and its disease burden as</w:t>
      </w:r>
      <w:r>
        <w:t xml:space="preserve"> </w:t>
      </w:r>
      <w:r>
        <w:t xml:space="preserve">shown in Fig 6 illustrates that the air pollutant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 was the fifth highest ranking risk factor for</w:t>
      </w:r>
      <w:r>
        <w:t xml:space="preserve"> </w:t>
      </w:r>
      <w:r>
        <w:t xml:space="preserve">death in 2015. Particulate matter with an aerodynamic diameter of</w:t>
      </w:r>
      <w:r>
        <w:t xml:space="preserve"> </w:t>
      </w:r>
      <w:r>
        <w:t xml:space="preserve">&lt;2.5</w:t>
      </w:r>
      <m:oMath>
        <m:r>
          <m:t>μ</m:t>
        </m:r>
      </m:oMath>
      <w:r>
        <w:t xml:space="preserve">m was responsible for 4.2 million deaths</w:t>
      </w:r>
      <w:r>
        <w:t xml:space="preserve"> </w:t>
      </w:r>
      <w:r>
        <w:t xml:space="preserve">from heart disease and stroke, lung cancers and respiratory illnesses.</w:t>
      </w:r>
      <w:r>
        <w:t xml:space="preserve"> </w:t>
      </w:r>
      <w:r>
        <w:t xml:space="preserve">Ground level ozone was ranked as the 33</w:t>
      </w:r>
      <w:r>
        <w:rPr>
          <w:vertAlign w:val="superscript"/>
        </w:rPr>
        <w:t xml:space="preserve">rd </w:t>
      </w:r>
      <w:r>
        <w:t xml:space="preserve">risk factor</w:t>
      </w:r>
      <w:r>
        <w:t xml:space="preserve"> </w:t>
      </w:r>
      <w:r>
        <w:t xml:space="preserve">causing deaths and was responsible for an additional 254,000 deaths. </w:t>
      </w:r>
    </w:p>
    <w:p>
      <w:pPr>
        <w:pStyle w:val="Heading1"/>
      </w:pPr>
      <w:bookmarkStart w:id="53" w:name="section-4"/>
      <w:bookmarkEnd w:id="53"/>
    </w:p>
    <w:p>
      <w:pPr>
        <w:pStyle w:val="FigureWithCaption"/>
      </w:pPr>
      <w:r>
        <w:drawing>
          <wp:inline>
            <wp:extent cx="775200" cy="699600"/>
            <wp:effectExtent b="0" l="0" r="0" t="0"/>
            <wp:docPr descr="Shows the global ranking of risk factors for total deaths from all causes for all ages and sexes in 2015. Source: State of Global Air-2017 " title="" id="1" name="Picture"/>
            <a:graphic>
              <a:graphicData uri="http://schemas.openxmlformats.org/drawingml/2006/picture">
                <pic:pic>
                  <pic:nvPicPr>
                    <pic:cNvPr descr="figures/Capture1/Capt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0" cy="69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global ranking of risk factors for total deaths from all</w:t>
      </w:r>
      <w:r>
        <w:t xml:space="preserve"> </w:t>
      </w:r>
      <w:r>
        <w:t xml:space="preserve">causes for all ages and sexes in 2015. Source: State of Global Air-2017</w:t>
      </w:r>
      <w:r>
        <w:t xml:space="preserve"> </w:t>
      </w:r>
    </w:p>
    <w:p>
      <w:pPr>
        <w:pStyle w:val="BodyText"/>
      </w:pPr>
      <w:r>
        <w:t xml:space="preserve">Moreover, recent reviews by the USEPA and WHO have shown that the</w:t>
      </w:r>
      <w:r>
        <w:t xml:space="preserve"> </w:t>
      </w:r>
      <w:r>
        <w:t xml:space="preserve">long-term exposure to ambient air pollution is responsible for increased</w:t>
      </w:r>
      <w:r>
        <w:t xml:space="preserve"> </w:t>
      </w:r>
      <w:r>
        <w:t xml:space="preserve">mortality and morbidity from respiratory and cardiovascular diseases,</w:t>
      </w:r>
      <w:r>
        <w:t xml:space="preserve"> </w:t>
      </w:r>
      <w:r>
        <w:t xml:space="preserve">lung cancer and shortens life expectancy.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5" w:name="health-impacts-of-ambient-air-pollution"/>
      <w:bookmarkEnd w:id="55"/>
      <w:r>
        <w:t xml:space="preserve">Health Impacts of Ambient Air</w:t>
      </w:r>
      <w:r>
        <w:t xml:space="preserve"> </w:t>
      </w:r>
      <w:r>
        <w:t xml:space="preserve">Pollution</w:t>
      </w:r>
    </w:p>
    <w:p>
      <w:pPr>
        <w:pStyle w:val="FirstParagraph"/>
      </w:pPr>
      <w:r>
        <w:t xml:space="preserve">Ambient air pollution is a major cause of death and disease globally.</w:t>
      </w:r>
      <w:r>
        <w:t xml:space="preserve"> </w:t>
      </w:r>
      <w:r>
        <w:t xml:space="preserve">The health effects range from increased hospital admissions and</w:t>
      </w:r>
      <w:r>
        <w:t xml:space="preserve"> </w:t>
      </w:r>
      <w:r>
        <w:t xml:space="preserve">emergency room visits, increased mortality, to increased risk of</w:t>
      </w:r>
      <w:r>
        <w:t xml:space="preserve"> </w:t>
      </w:r>
      <w:r>
        <w:t xml:space="preserve">premature death(Brunekreef &amp; Holgate, 2002). Premature deaths linked to ambient</w:t>
      </w:r>
      <w:r>
        <w:t xml:space="preserve"> </w:t>
      </w:r>
      <w:r>
        <w:t xml:space="preserve">air pollution  are mainly from heart disease, stroke, chronic pulmonary</w:t>
      </w:r>
      <w:r>
        <w:t xml:space="preserve"> </w:t>
      </w:r>
      <w:r>
        <w:t xml:space="preserve">disease, lung cancer and acute respiratory illnesses among children. The</w:t>
      </w:r>
      <w:r>
        <w:t xml:space="preserve"> </w:t>
      </w:r>
      <w:r>
        <w:t xml:space="preserve">World Health Organization estimates that world wide ambient air</w:t>
      </w:r>
      <w:r>
        <w:t xml:space="preserve"> </w:t>
      </w:r>
      <w:r>
        <w:t xml:space="preserve">pollution accounts for </w:t>
      </w:r>
    </w:p>
    <w:p>
      <w:pPr>
        <w:numPr>
          <w:numId w:val="1002"/>
          <w:ilvl w:val="0"/>
        </w:numPr>
      </w:pPr>
      <w:r>
        <w:t xml:space="preserve">29% of all deaths and diseases from lung cancer</w:t>
      </w:r>
    </w:p>
    <w:p>
      <w:pPr>
        <w:numPr>
          <w:numId w:val="1002"/>
          <w:ilvl w:val="0"/>
        </w:numPr>
      </w:pPr>
      <w:r>
        <w:t xml:space="preserve">17% of all deaths and disease from acute lower respiratory infection</w:t>
      </w:r>
    </w:p>
    <w:p>
      <w:pPr>
        <w:numPr>
          <w:numId w:val="1002"/>
          <w:ilvl w:val="0"/>
        </w:numPr>
      </w:pPr>
      <w:r>
        <w:t xml:space="preserve">24% of all deaths from stroke</w:t>
      </w:r>
    </w:p>
    <w:p>
      <w:pPr>
        <w:numPr>
          <w:numId w:val="1002"/>
          <w:ilvl w:val="0"/>
        </w:numPr>
      </w:pPr>
      <w:r>
        <w:t xml:space="preserve">25% of all deaths and disease from ischaemic heart disease</w:t>
      </w:r>
    </w:p>
    <w:p>
      <w:pPr>
        <w:numPr>
          <w:numId w:val="1002"/>
          <w:ilvl w:val="0"/>
        </w:numPr>
      </w:pPr>
      <w:r>
        <w:t xml:space="preserve">43% of all deaths and disease from chronic obstructive pulmonary</w:t>
      </w:r>
      <w:r>
        <w:t xml:space="preserve"> </w:t>
      </w:r>
      <w:r>
        <w:t xml:space="preserve">disease.</w:t>
      </w:r>
    </w:p>
    <w:p>
      <w:pPr>
        <w:pStyle w:val="FirstParagraph"/>
      </w:pPr>
      <w:r>
        <w:t xml:space="preserve">Pollutants of interest and with the strongest evidence  for public</w:t>
      </w:r>
      <w:r>
        <w:t xml:space="preserve"> </w:t>
      </w:r>
      <w:r>
        <w:t xml:space="preserve">health concern include particulates  with an aerodynamic diameter</w:t>
      </w:r>
      <w:r>
        <w:t xml:space="preserve"> </w:t>
      </w:r>
      <w:r>
        <w:t xml:space="preserve">&lt;10</w:t>
      </w:r>
      <m:oMath>
        <m:r>
          <m:t>μ</m:t>
        </m:r>
      </m:oMath>
      <w:r>
        <w:t xml:space="preserve">m (PM</w:t>
      </w:r>
      <w:r>
        <w:rPr>
          <w:vertAlign w:val="subscript"/>
        </w:rPr>
        <w:t xml:space="preserve">10</w:t>
      </w:r>
      <w:r>
        <w:t xml:space="preserve">) and particulates</w:t>
      </w:r>
      <w:r>
        <w:t xml:space="preserve"> </w:t>
      </w:r>
      <w:r>
        <w:t xml:space="preserve">with an aerodynamic diameter &lt;2.5</w:t>
      </w:r>
      <m:oMath>
        <m:r>
          <m:t>μ</m:t>
        </m:r>
      </m:oMath>
      <w:r>
        <w:t xml:space="preserve">m</w:t>
      </w:r>
      <w:r>
        <w:t xml:space="preserve"> </w:t>
      </w:r>
      <w:r>
        <w:t xml:space="preserve">(PM</w:t>
      </w:r>
      <w:r>
        <w:rPr>
          <w:vertAlign w:val="subscript"/>
        </w:rPr>
        <w:t xml:space="preserve">2.5</w:t>
      </w:r>
      <w:r>
        <w:t xml:space="preserve">), ozone (O</w:t>
      </w:r>
      <w:r>
        <w:rPr>
          <w:vertAlign w:val="subscript"/>
        </w:rPr>
        <w:t xml:space="preserve">3</w:t>
      </w:r>
      <w:r>
        <w:t xml:space="preserve">) sulphur dioxide</w:t>
      </w:r>
      <w:r>
        <w:t xml:space="preserve"> </w:t>
      </w:r>
      <w:r>
        <w:t xml:space="preserve">(SO</w:t>
      </w:r>
      <w:r>
        <w:rPr>
          <w:vertAlign w:val="subscript"/>
        </w:rPr>
        <w:t xml:space="preserve">2</w:t>
      </w:r>
      <w:r>
        <w:t xml:space="preserve">) and nitrogen dioxide (NO</w:t>
      </w:r>
      <w:r>
        <w:rPr>
          <w:vertAlign w:val="subscript"/>
        </w:rPr>
        <w:t xml:space="preserve">2</w:t>
      </w:r>
      <w:r>
        <w:t xml:space="preserve">).</w:t>
      </w:r>
    </w:p>
    <w:p>
      <w:pPr>
        <w:pStyle w:val="BodyText"/>
      </w:pPr>
      <w:r>
        <w:br w:type="textWrapping"/>
      </w:r>
      <w:r>
        <w:t xml:space="preserve">The health risks associated with particulate matter is well documented</w:t>
      </w:r>
      <w:r>
        <w:t xml:space="preserve"> </w:t>
      </w:r>
      <w:r>
        <w:t xml:space="preserve">in terms of mortality and cardiovascular and respiratory effects. It is</w:t>
      </w:r>
      <w:r>
        <w:t xml:space="preserve"> </w:t>
      </w:r>
      <w:r>
        <w:t xml:space="preserve">also used widely as an indicator to assess the health effects of</w:t>
      </w:r>
      <w:r>
        <w:t xml:space="preserve"> </w:t>
      </w:r>
      <w:r>
        <w:t xml:space="preserve">exposure to ambient air pollution. Because of its small size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 </w:t>
      </w:r>
      <w:r>
        <w:t xml:space="preserve">can penetrate and be deposited in the upper</w:t>
      </w:r>
      <w:r>
        <w:t xml:space="preserve"> </w:t>
      </w:r>
      <w:r>
        <w:t xml:space="preserve">respiratory tract. On the other hand, 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can</w:t>
      </w:r>
      <w:r>
        <w:t xml:space="preserve"> </w:t>
      </w:r>
      <w:r>
        <w:t xml:space="preserve">penetrate further deep into the gas exchange region of the lungs</w:t>
      </w:r>
      <w:r>
        <w:t xml:space="preserve"> </w:t>
      </w:r>
      <w:r>
        <w:t xml:space="preserve">(alveoli) and cause respiratory and cardiovascular</w:t>
      </w:r>
      <w:r>
        <w:t xml:space="preserve"> </w:t>
      </w:r>
      <w:r>
        <w:t xml:space="preserve">impacts (Kampa &amp; Castanas, 2008). Because of its toxicity and ability to</w:t>
      </w:r>
      <w:r>
        <w:t xml:space="preserve"> </w:t>
      </w:r>
      <w:r>
        <w:t xml:space="preserve">penetrate deep into the respiratory system, particulate matter has been</w:t>
      </w:r>
      <w:r>
        <w:t xml:space="preserve"> </w:t>
      </w:r>
      <w:r>
        <w:t xml:space="preserve">classified as a cause of lung cancer by the WHO’s International Research</w:t>
      </w:r>
      <w:r>
        <w:t xml:space="preserve"> </w:t>
      </w:r>
      <w:r>
        <w:t xml:space="preserve">Agency for Research on Cancer (IARC).</w:t>
      </w:r>
    </w:p>
    <w:p>
      <w:pPr>
        <w:pStyle w:val="BodyText"/>
      </w:pPr>
      <w:r>
        <w:br w:type="textWrapping"/>
      </w:r>
      <w:r>
        <w:t xml:space="preserve">The relationship between particulate matter and lung cancer was also</w:t>
      </w:r>
      <w:r>
        <w:t xml:space="preserve"> </w:t>
      </w:r>
      <w:r>
        <w:t xml:space="preserve">observed in the study by (III, 2002) fine particulate and sulphur</w:t>
      </w:r>
      <w:r>
        <w:t xml:space="preserve"> </w:t>
      </w:r>
      <w:r>
        <w:t xml:space="preserve">dioxide related pollution were associated with all-cause, lung cancer</w:t>
      </w:r>
      <w:r>
        <w:t xml:space="preserve"> </w:t>
      </w:r>
      <w:r>
        <w:t xml:space="preserve">and cardiopulmonary mortality. They found that each</w:t>
      </w:r>
      <w:r>
        <w:t xml:space="preserve"> </w:t>
      </w:r>
      <w:r>
        <w:t xml:space="preserve">10-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elevation in fine air</w:t>
      </w:r>
      <w:r>
        <w:t xml:space="preserve"> </w:t>
      </w:r>
      <w:r>
        <w:t xml:space="preserve">particulate pollution was associated</w:t>
      </w:r>
      <m:oMath/>
      <w:r>
        <w:t xml:space="preserve"> </w:t>
      </w:r>
      <w:r>
        <w:t xml:space="preserve">with about a 4%,</w:t>
      </w:r>
      <w:r>
        <w:t xml:space="preserve"> </w:t>
      </w:r>
      <w:r>
        <w:t xml:space="preserve">6%, 8% increased risk of all-cause, cardiopulmonary and lung cancer</w:t>
      </w:r>
      <w:r>
        <w:t xml:space="preserve"> </w:t>
      </w:r>
      <w:r>
        <w:t xml:space="preserve">mortality respectively. Moreover, they concluded that long term</w:t>
      </w:r>
      <w:r>
        <w:t xml:space="preserve"> </w:t>
      </w:r>
      <w:r>
        <w:t xml:space="preserve">exposure  to combustion-related fine particulate air pollution is an</w:t>
      </w:r>
      <w:r>
        <w:t xml:space="preserve"> </w:t>
      </w:r>
      <w:r>
        <w:t xml:space="preserve">important environmental risk factor for cardiopulmonary and lung cancer</w:t>
      </w:r>
      <w:r>
        <w:t xml:space="preserve"> </w:t>
      </w:r>
      <w:r>
        <w:t xml:space="preserve">mortality. Similar findings was made in the cohort of never-smokers</w:t>
      </w:r>
      <w:r>
        <w:t xml:space="preserve"> </w:t>
      </w:r>
      <w:r>
        <w:t xml:space="preserve">by (Turner et al., 2011) where the researchers observed that each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 was associated with a 15-27%</w:t>
      </w:r>
      <w:r>
        <w:t xml:space="preserve"> </w:t>
      </w:r>
      <w:r>
        <w:t xml:space="preserve">increase in lung cancer mortality. Turner and other concluded that their</w:t>
      </w:r>
      <w:r>
        <w:t xml:space="preserve"> </w:t>
      </w:r>
      <w:r>
        <w:t xml:space="preserve">findings has contributed and strengthened the evidence that recent</w:t>
      </w:r>
      <w:r>
        <w:t xml:space="preserve"> </w:t>
      </w:r>
      <w:r>
        <w:t xml:space="preserve">ambient concentrations of PM</w:t>
      </w:r>
      <w:r>
        <w:rPr>
          <w:vertAlign w:val="subscript"/>
        </w:rPr>
        <w:t xml:space="preserve">2.5 </w:t>
      </w:r>
      <w:r>
        <w:t xml:space="preserve">are associated with</w:t>
      </w:r>
      <w:r>
        <w:t xml:space="preserve"> </w:t>
      </w:r>
      <w:r>
        <w:t xml:space="preserve">small but measurable increases in lung cancer mortality.</w:t>
      </w:r>
    </w:p>
    <w:p>
      <w:pPr>
        <w:pStyle w:val="BodyText"/>
      </w:pPr>
      <w:r>
        <w:br w:type="textWrapping"/>
      </w:r>
      <w:r>
        <w:t xml:space="preserve">Both short-term and long-term exposure to ambient air pollution can lead</w:t>
      </w:r>
      <w:r>
        <w:t xml:space="preserve"> </w:t>
      </w:r>
      <w:r>
        <w:t xml:space="preserve">to reduced lung function, respiratory infections and aggravated asthma</w:t>
      </w:r>
      <w:r>
        <w:t xml:space="preserve"> </w:t>
      </w:r>
      <w:r>
        <w:t xml:space="preserve">in both children and adults.  The cohort study by (JAMESGAUDERMAN et al., 2000)</w:t>
      </w:r>
      <w:r>
        <w:t xml:space="preserve"> </w:t>
      </w:r>
      <w:r>
        <w:t xml:space="preserve">after appropriate adjustment found that ambient air pollution was</w:t>
      </w:r>
      <w:r>
        <w:t xml:space="preserve"> </w:t>
      </w:r>
      <w:r>
        <w:t xml:space="preserve">correlated with statistically significant decreases in lung function.</w:t>
      </w:r>
      <w:r>
        <w:t xml:space="preserve"> </w:t>
      </w:r>
      <w:r>
        <w:t xml:space="preserve">James Gauderman and others came to the conclusion that these finding</w:t>
      </w:r>
      <w:r>
        <w:t xml:space="preserve"> </w:t>
      </w:r>
      <w:r>
        <w:t xml:space="preserve">suggests that exposure to air pollution may lead to a reduction in</w:t>
      </w:r>
      <w:r>
        <w:t xml:space="preserve"> </w:t>
      </w:r>
      <w:r>
        <w:t xml:space="preserve">maximal lung function which occurs early in adult life, and ultimately</w:t>
      </w:r>
      <w:r>
        <w:t xml:space="preserve"> </w:t>
      </w:r>
      <w:r>
        <w:t xml:space="preserve">to increased risk of chronic respiratory illnesses in adulthood. These</w:t>
      </w:r>
      <w:r>
        <w:t xml:space="preserve"> </w:t>
      </w:r>
      <w:r>
        <w:t xml:space="preserve">findings were similar to the European birth cohort study</w:t>
      </w:r>
      <w:r>
        <w:t xml:space="preserve"> </w:t>
      </w:r>
      <w:r>
        <w:t xml:space="preserve">by (Gehring et al., 2013) where a</w:t>
      </w:r>
      <w:r>
        <w:t xml:space="preserve"> </w:t>
      </w:r>
      <w:r>
        <w:t xml:space="preserve">20 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 levels of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, Nitrogen oxides, and a</w:t>
      </w:r>
      <w:r>
        <w:t xml:space="preserve"> </w:t>
      </w:r>
      <w:r>
        <w:t xml:space="preserve">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of PM</w:t>
      </w:r>
      <w:r>
        <w:rPr>
          <w:vertAlign w:val="subscript"/>
        </w:rPr>
        <w:t xml:space="preserve">2.5 </w:t>
      </w:r>
      <w:r>
        <w:t xml:space="preserve">was</w:t>
      </w:r>
      <w:r>
        <w:t xml:space="preserve"> </w:t>
      </w:r>
      <w:r>
        <w:t xml:space="preserve">associated with small decreases in lung function. The authors of the</w:t>
      </w:r>
      <w:r>
        <w:t xml:space="preserve"> </w:t>
      </w:r>
      <w:r>
        <w:t xml:space="preserve">European birth cohort study deduced that exposure to air pollution may</w:t>
      </w:r>
      <w:r>
        <w:t xml:space="preserve"> </w:t>
      </w:r>
      <w:r>
        <w:t xml:space="preserve">result in reduced lung function in schoolchildren.</w:t>
      </w:r>
    </w:p>
    <w:p>
      <w:pPr>
        <w:pStyle w:val="BodyText"/>
      </w:pPr>
      <w:r>
        <w:br w:type="textWrapping"/>
      </w:r>
      <w:r>
        <w:t xml:space="preserve">On the effects of air pollution on asthma, a prospective cohort study</w:t>
      </w:r>
      <w:r>
        <w:t xml:space="preserve"> </w:t>
      </w:r>
      <w:r>
        <w:t xml:space="preserve">by (Jerrett et al., 2008) found significant associations between incident</w:t>
      </w:r>
      <w:r>
        <w:t xml:space="preserve"> </w:t>
      </w:r>
      <w:r>
        <w:t xml:space="preserve">asthma and exposure to ambient NO</w:t>
      </w:r>
      <w:r>
        <w:rPr>
          <w:vertAlign w:val="subscript"/>
        </w:rPr>
        <w:t xml:space="preserve">2</w:t>
      </w:r>
      <w:r>
        <w:t xml:space="preserve">. In addition, the</w:t>
      </w:r>
      <w:r>
        <w:t xml:space="preserve"> </w:t>
      </w:r>
      <w:r>
        <w:t xml:space="preserve">risks observed in this study suggest that air pollution contributes to</w:t>
      </w:r>
      <w:r>
        <w:t xml:space="preserve"> </w:t>
      </w:r>
      <w:r>
        <w:t xml:space="preserve">the new onset of asthma. In the time series study by (Schwartz, Slater, Larson, Pierson, &amp; Koenig, 1993),</w:t>
      </w:r>
      <w:r>
        <w:t xml:space="preserve"> </w:t>
      </w:r>
      <w:r>
        <w:t xml:space="preserve">they observed a significant association on the daily counts of asthma</w:t>
      </w:r>
      <w:r>
        <w:t xml:space="preserve"> </w:t>
      </w:r>
      <w:r>
        <w:t xml:space="preserve">emergency room visits for persons under 65 with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exposure on the previous day. But, Schwartz and</w:t>
      </w:r>
      <w:r>
        <w:t xml:space="preserve"> </w:t>
      </w:r>
      <w:r>
        <w:t xml:space="preserve">others deduced from their study that the mechanisms triggering or</w:t>
      </w:r>
      <w:r>
        <w:t xml:space="preserve"> </w:t>
      </w:r>
      <w:r>
        <w:t xml:space="preserve">exacerbating asthma remains unclear. However, a study</w:t>
      </w:r>
      <w:r>
        <w:t xml:space="preserve"> </w:t>
      </w:r>
      <w:r>
        <w:t xml:space="preserve">by (Halonen et al., 2008), observed after accurate particle size segregation</w:t>
      </w:r>
      <w:r>
        <w:t xml:space="preserve"> </w:t>
      </w:r>
      <w:r>
        <w:t xml:space="preserve">was used, nucleation mode was associated with asthma visits of children.</w:t>
      </w:r>
      <w:r>
        <w:t xml:space="preserve"> </w:t>
      </w:r>
      <w:r>
        <w:t xml:space="preserve">Moreover, Halonen and others also observed a positive association for</w:t>
      </w:r>
      <w:r>
        <w:t xml:space="preserve"> </w:t>
      </w:r>
      <w:r>
        <w:t xml:space="preserve">the pooled asthma-COPD visits with PM</w:t>
      </w:r>
      <w:r>
        <w:rPr>
          <w:vertAlign w:val="subscript"/>
        </w:rPr>
        <w:t xml:space="preserve">2.5</w:t>
      </w:r>
      <w:r>
        <w:t xml:space="preserve">. This study by</w:t>
      </w:r>
      <w:r>
        <w:t xml:space="preserve"> </w:t>
      </w:r>
      <w:r>
        <w:t xml:space="preserve">Halonen et al., also found that coarse and accumulation mode particle</w:t>
      </w:r>
      <w:r>
        <w:t xml:space="preserve"> </w:t>
      </w:r>
      <w:r>
        <w:t xml:space="preserve">levels was statistically significantly associated withe the pooled</w:t>
      </w:r>
      <w:r>
        <w:t xml:space="preserve"> </w:t>
      </w:r>
      <w:r>
        <w:t xml:space="preserve">astham-COPD visits. Halonen and others concluded that smaller particle</w:t>
      </w:r>
      <w:r>
        <w:t xml:space="preserve"> </w:t>
      </w:r>
      <w:r>
        <w:t xml:space="preserve">size (&lt;250nm), gaseous air pollutants and traffic related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(at longer lags) were significantly associated</w:t>
      </w:r>
      <w:r>
        <w:t xml:space="preserve"> </w:t>
      </w:r>
      <w:r>
        <w:t xml:space="preserve">with hospital emergency room visits for asthma among children. In</w:t>
      </w:r>
      <w:r>
        <w:t xml:space="preserve"> </w:t>
      </w:r>
      <w:r>
        <w:t xml:space="preserve">contrast, PM</w:t>
      </w:r>
      <w:r>
        <w:rPr>
          <w:vertAlign w:val="subscript"/>
        </w:rPr>
        <w:t xml:space="preserve">2.5</w:t>
      </w:r>
      <w:r>
        <w:t xml:space="preserve"> coarse particles and gaseous pollutants</w:t>
      </w:r>
      <w:r>
        <w:t xml:space="preserve"> </w:t>
      </w:r>
      <w:r>
        <w:t xml:space="preserve">had a more immediate effect on the the pooled asthma-COPD visits of the</w:t>
      </w:r>
      <w:r>
        <w:t xml:space="preserve"> </w:t>
      </w:r>
      <w:r>
        <w:t xml:space="preserve">elderly.</w:t>
      </w:r>
    </w:p>
    <w:p>
      <w:pPr>
        <w:pStyle w:val="BodyText"/>
      </w:pPr>
      <w:r>
        <w:br w:type="textWrapping"/>
      </w:r>
      <w:r>
        <w:br w:type="textWrapping"/>
      </w:r>
      <w:r>
        <w:t xml:space="preserve">Furthermore, the World Health Organization suggests that maternal</w:t>
      </w:r>
      <w:r>
        <w:t xml:space="preserve"> </w:t>
      </w:r>
      <w:r>
        <w:t xml:space="preserve">exposure to ambient air pollution is associated with adverse birth</w:t>
      </w:r>
      <w:r>
        <w:t xml:space="preserve"> </w:t>
      </w:r>
      <w:r>
        <w:t xml:space="preserve">outcomes such as low birth weight (LBW), pre-term birth and small</w:t>
      </w:r>
      <w:r>
        <w:t xml:space="preserve"> </w:t>
      </w:r>
      <w:r>
        <w:t xml:space="preserve">gestational age (SGA) births. In a meta-analysis study</w:t>
      </w:r>
      <w:r>
        <w:t xml:space="preserve"> </w:t>
      </w:r>
      <w:r>
        <w:t xml:space="preserve">by (Dadvand et al., 2012) they found that term low birth weight was</w:t>
      </w:r>
      <w:r>
        <w:t xml:space="preserve"> </w:t>
      </w:r>
      <w:r>
        <w:t xml:space="preserve">positively associated with a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10 , </w:t>
      </w:r>
      <w:r>
        <w:t xml:space="preserve">OR = 1.03 (95% CI:1.01, 1.05) and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, OR = 1.10(95% CI:1.03, 1.18). Dadvand and</w:t>
      </w:r>
      <w:r>
        <w:t xml:space="preserve"> </w:t>
      </w:r>
      <w:r>
        <w:t xml:space="preserve">others came to the conclusion that their combined effect estimates study</w:t>
      </w:r>
      <w:r>
        <w:t xml:space="preserve"> </w:t>
      </w:r>
      <w:r>
        <w:t xml:space="preserve">supports an adverse impact of maternal exposure to particulate pollution</w:t>
      </w:r>
      <w:r>
        <w:t xml:space="preserve"> </w:t>
      </w:r>
      <w:r>
        <w:t xml:space="preserve">on fetal growth . In addition, a population based study by</w:t>
      </w:r>
      <w:r>
        <w:t xml:space="preserve"> </w:t>
      </w:r>
      <w:r>
        <w:t xml:space="preserve"> (Maroziene &amp; Grazuleviciene, 2002) found that the risk of preterm birth increased by</w:t>
      </w:r>
      <w:r>
        <w:t xml:space="preserve"> </w:t>
      </w:r>
      <w:r>
        <w:t xml:space="preserve">25%, adjusted OR = 1.25 (95% CI: 1.07-1.46). Maroziena and</w:t>
      </w:r>
      <w:r>
        <w:t xml:space="preserve"> </w:t>
      </w:r>
      <w:r>
        <w:t xml:space="preserve">Grazuleviciena concluded that a relationship exist between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exposure and the risk of preterm birth. Another</w:t>
      </w:r>
      <w:r>
        <w:t xml:space="preserve"> </w:t>
      </w:r>
      <w:r>
        <w:t xml:space="preserve">study by (Malmqvist et al., 2011), they observed a  statistically significant</w:t>
      </w:r>
      <w:r>
        <w:t xml:space="preserve"> </w:t>
      </w:r>
      <w:r>
        <w:t xml:space="preserve">association between  small for gestational age (SGA) births and both</w:t>
      </w:r>
      <w:r>
        <w:t xml:space="preserve"> </w:t>
      </w:r>
      <w:r>
        <w:t xml:space="preserve">nitrogen oxides (NO</w:t>
      </w:r>
      <w:r>
        <w:rPr>
          <w:vertAlign w:val="subscript"/>
        </w:rPr>
        <w:t xml:space="preserve">x</w:t>
      </w:r>
      <w:r>
        <w:t xml:space="preserve">) and traffic density. In their</w:t>
      </w:r>
      <w:r>
        <w:t xml:space="preserve"> </w:t>
      </w:r>
      <w:r>
        <w:t xml:space="preserve">subgroup analysis, Malmqvist and other observed an increased risk of SGA</w:t>
      </w:r>
      <w:r>
        <w:t xml:space="preserve"> </w:t>
      </w:r>
      <w:r>
        <w:t xml:space="preserve">for girls, OR = 1.12(95% CI:1.01,1.24); they also observed increased</w:t>
      </w:r>
      <w:r>
        <w:t xml:space="preserve"> </w:t>
      </w:r>
      <w:r>
        <w:t xml:space="preserve">risk among mothers who had not changed residency during pregnancy, OR =</w:t>
      </w:r>
      <w:r>
        <w:t xml:space="preserve"> </w:t>
      </w:r>
      <w:r>
        <w:t xml:space="preserve">1.09 (95% CI:1.01, 1.18). In this study the authors concluded that</w:t>
      </w:r>
      <w:r>
        <w:t xml:space="preserve"> </w:t>
      </w:r>
      <w:r>
        <w:t xml:space="preserve">controlling for confounders is crucial, especially those that are linked</w:t>
      </w:r>
      <w:r>
        <w:t xml:space="preserve"> </w:t>
      </w:r>
      <w:r>
        <w:t xml:space="preserve">to socioeconomic and spatial gradients.</w:t>
      </w:r>
    </w:p>
    <w:p>
      <w:pPr>
        <w:pStyle w:val="BodyText"/>
      </w:pPr>
      <w:r>
        <w:br w:type="textWrapping"/>
      </w:r>
      <w:r>
        <w:t xml:space="preserve">According to the World Health Organization(WHO, 2019), there is</w:t>
      </w:r>
      <w:r>
        <w:t xml:space="preserve"> </w:t>
      </w:r>
      <w:r>
        <w:t xml:space="preserve">emerging evidence that suggests ambient air pollution may affect</w:t>
      </w:r>
      <w:r>
        <w:t xml:space="preserve"> </w:t>
      </w:r>
      <w:r>
        <w:t xml:space="preserve">diabetes and neurological development in children. This relationship</w:t>
      </w:r>
      <w:r>
        <w:t xml:space="preserve"> </w:t>
      </w:r>
      <w:r>
        <w:t xml:space="preserve">between air pollution and diabetes was observed in a cohort study</w:t>
      </w:r>
      <w:r>
        <w:t xml:space="preserve"> </w:t>
      </w:r>
      <w:r>
        <w:t xml:space="preserve">by (Raaschou-Nielsen et al., 2012)whereby the authors found a statistical</w:t>
      </w:r>
      <w:r>
        <w:t xml:space="preserve"> </w:t>
      </w:r>
      <w:r>
        <w:t xml:space="preserve">significant association between long-term exposure (exposure to above</w:t>
      </w:r>
      <w:r>
        <w:t xml:space="preserve"> </w:t>
      </w:r>
      <w:r>
        <w:t xml:space="preserve">19.4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- upper quartile) to</w:t>
      </w:r>
      <w:r>
        <w:t xml:space="preserve"> </w:t>
      </w:r>
      <w:r>
        <w:t xml:space="preserve">traffic-related air pollution at the residence and diabetes mortality,</w:t>
      </w:r>
      <w:r>
        <w:t xml:space="preserve"> </w:t>
      </w:r>
      <w:r>
        <w:t xml:space="preserve">mortality rate ratio, MRR of 2.15 (95% CI 1.21, 3.83).  These findings</w:t>
      </w:r>
      <w:r>
        <w:t xml:space="preserve"> </w:t>
      </w:r>
      <w:r>
        <w:t xml:space="preserve">were consistent with the meta-analysis study by (Janghorbani, Momeni, &amp; Mansourian, 2014)</w:t>
      </w:r>
      <w:r>
        <w:t xml:space="preserve"> </w:t>
      </w:r>
      <w:r>
        <w:t xml:space="preserve">whereby they  found that exposure to air pollution was associated with</w:t>
      </w:r>
      <w:r>
        <w:t xml:space="preserve"> </w:t>
      </w:r>
      <w:r>
        <w:t xml:space="preserve">slight increase risk of diabetes and susceptibility of people with</w:t>
      </w:r>
      <w:r>
        <w:t xml:space="preserve"> </w:t>
      </w:r>
      <w:r>
        <w:t xml:space="preserve">diabetes to air pollution. Moreover, the birth cohort study</w:t>
      </w:r>
      <w:r>
        <w:t xml:space="preserve"> </w:t>
      </w:r>
      <w:r>
        <w:t xml:space="preserve">by (Guxens et al., 2012) observed the effects of exposure to air</w:t>
      </w:r>
      <w:r>
        <w:t xml:space="preserve"> </w:t>
      </w:r>
      <w:r>
        <w:t xml:space="preserve">pollutants on infant mental development. Guxens and others concluded</w:t>
      </w:r>
      <w:r>
        <w:t xml:space="preserve"> </w:t>
      </w:r>
      <w:r>
        <w:t xml:space="preserve">that their findings suggests that prenatal exposure to residential air</w:t>
      </w:r>
      <w:r>
        <w:t xml:space="preserve"> </w:t>
      </w:r>
      <w:r>
        <w:t xml:space="preserve">pollutants may adversely affect infant mental development, but potential</w:t>
      </w:r>
      <w:r>
        <w:t xml:space="preserve"> </w:t>
      </w:r>
      <w:r>
        <w:t xml:space="preserve">effects may be limited to infants whose mothers report low antioxidant</w:t>
      </w:r>
      <w:r>
        <w:t xml:space="preserve"> </w:t>
      </w:r>
      <w:r>
        <w:t xml:space="preserve">intakes.</w:t>
      </w:r>
    </w:p>
    <w:p>
      <w:pPr>
        <w:pStyle w:val="BodyText"/>
      </w:pPr>
      <w:r>
        <w:br w:type="textWrapping"/>
      </w:r>
      <w:r>
        <w:t xml:space="preserve">Even though all populations are affected by air pollution, the burden of</w:t>
      </w:r>
      <w:r>
        <w:t xml:space="preserve"> </w:t>
      </w:r>
      <w:r>
        <w:t xml:space="preserve">disease is inequitable within and across countries. Most of the disease</w:t>
      </w:r>
      <w:r>
        <w:t xml:space="preserve"> </w:t>
      </w:r>
      <w:r>
        <w:t xml:space="preserve">burden is evident in low-and middle-income countries including the poor</w:t>
      </w:r>
      <w:r>
        <w:t xml:space="preserve"> </w:t>
      </w:r>
      <w:r>
        <w:t xml:space="preserve">and marginalized population. To some extent, this is due to the intense</w:t>
      </w:r>
      <w:r>
        <w:t xml:space="preserve"> </w:t>
      </w:r>
      <w:r>
        <w:t xml:space="preserve">process of urbanization and industrial development  in a very short</w:t>
      </w:r>
      <w:r>
        <w:t xml:space="preserve"> </w:t>
      </w:r>
      <w:r>
        <w:t xml:space="preserve">period of time and this phenomenon has had deleterious effects on the</w:t>
      </w:r>
      <w:r>
        <w:t xml:space="preserve"> </w:t>
      </w:r>
      <w:r>
        <w:t xml:space="preserve">health of the people living in these countries(Mannucci &amp; Franchini, 2017). These</w:t>
      </w:r>
      <w:r>
        <w:t xml:space="preserve"> </w:t>
      </w:r>
      <w:r>
        <w:t xml:space="preserve">populations tend to inhabit locations near busy roads and industrial</w:t>
      </w:r>
      <w:r>
        <w:t xml:space="preserve"> </w:t>
      </w:r>
      <w:r>
        <w:t xml:space="preserve">sites characterized by high levels of outdoor air pollution. 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56" w:name="ambient-air-pollution-and-cardiovascular-disease"/>
      <w:bookmarkEnd w:id="56"/>
      <w:r>
        <w:t xml:space="preserve">Ambient Air pollution and Cardiovascular</w:t>
      </w:r>
      <w:r>
        <w:t xml:space="preserve"> </w:t>
      </w:r>
      <w:r>
        <w:t xml:space="preserve">Disease</w:t>
      </w:r>
    </w:p>
    <w:p>
      <w:pPr>
        <w:pStyle w:val="FirstParagraph"/>
      </w:pPr>
      <w:r>
        <w:t xml:space="preserve">The cardiovascular system is also known as the circulatory system and</w:t>
      </w:r>
      <w:r>
        <w:t xml:space="preserve"> </w:t>
      </w:r>
      <w:r>
        <w:t xml:space="preserve">includes the heart, arteries, veins capillaries and blood. These vital</w:t>
      </w:r>
      <w:r>
        <w:t xml:space="preserve"> </w:t>
      </w:r>
      <w:r>
        <w:t xml:space="preserve">structures are critical in the process of pumping deoxygenated blood to</w:t>
      </w:r>
      <w:r>
        <w:t xml:space="preserve"> </w:t>
      </w:r>
      <w:r>
        <w:t xml:space="preserve">the lungs for gas exchange as  well as pumping oxygenated blood to the</w:t>
      </w:r>
      <w:r>
        <w:t xml:space="preserve"> </w:t>
      </w:r>
      <w:r>
        <w:t xml:space="preserve">body’s tissues to support their metabolic functions . The cardiovascular</w:t>
      </w:r>
      <w:r>
        <w:t xml:space="preserve"> </w:t>
      </w:r>
      <w:r>
        <w:t xml:space="preserve">system has three major functions and includes:</w:t>
      </w:r>
    </w:p>
    <w:p>
      <w:pPr>
        <w:numPr>
          <w:numId w:val="1003"/>
          <w:ilvl w:val="0"/>
        </w:numPr>
      </w:pPr>
      <w:r>
        <w:t xml:space="preserve">Transportation of materials - the cardiovascular system transports</w:t>
      </w:r>
      <w:r>
        <w:t xml:space="preserve"> </w:t>
      </w:r>
      <w:r>
        <w:t xml:space="preserve">blood to almost all of the body’s tissues. The blood delivers</w:t>
      </w:r>
      <w:r>
        <w:t xml:space="preserve"> </w:t>
      </w:r>
      <w:r>
        <w:t xml:space="preserve">nutrients and oxygen and removes wastes and carbon dioxide to be</w:t>
      </w:r>
      <w:r>
        <w:t xml:space="preserve"> </w:t>
      </w:r>
      <w:r>
        <w:t xml:space="preserve">processed or removed from the body.</w:t>
      </w:r>
    </w:p>
    <w:p>
      <w:pPr>
        <w:numPr>
          <w:numId w:val="1003"/>
          <w:ilvl w:val="0"/>
        </w:numPr>
      </w:pPr>
      <w:r>
        <w:t xml:space="preserve">Protection from pathogens - this is a another of its function and it</w:t>
      </w:r>
      <w:r>
        <w:t xml:space="preserve"> </w:t>
      </w:r>
      <w:r>
        <w:t xml:space="preserve">protects the body through its white blood cells. White blood cells</w:t>
      </w:r>
      <w:r>
        <w:t xml:space="preserve"> </w:t>
      </w:r>
      <w:r>
        <w:t xml:space="preserve">clean up cellular debris and fight pathogens that have entered the</w:t>
      </w:r>
      <w:r>
        <w:t xml:space="preserve"> </w:t>
      </w:r>
      <w:r>
        <w:t xml:space="preserve">body. Platelets and red blood cells form scars to seal wounds and</w:t>
      </w:r>
      <w:r>
        <w:t xml:space="preserve"> </w:t>
      </w:r>
      <w:r>
        <w:t xml:space="preserve">prevent pathogens from entering the body and liquids from leaking out.</w:t>
      </w:r>
      <w:r>
        <w:t xml:space="preserve"> </w:t>
      </w:r>
      <w:r>
        <w:t xml:space="preserve">Blood also carries antibodies that provide specific immunity to</w:t>
      </w:r>
      <w:r>
        <w:t xml:space="preserve"> </w:t>
      </w:r>
      <w:r>
        <w:t xml:space="preserve">pathogens that the body has previously been exposed to or has been</w:t>
      </w:r>
      <w:r>
        <w:t xml:space="preserve"> </w:t>
      </w:r>
      <w:r>
        <w:t xml:space="preserve">vaccinated against.</w:t>
      </w:r>
    </w:p>
    <w:p>
      <w:pPr>
        <w:numPr>
          <w:numId w:val="1003"/>
          <w:ilvl w:val="0"/>
        </w:numPr>
      </w:pPr>
      <w:r>
        <w:t xml:space="preserve">Regulation of the body’s homeostasis - the cardiovascular system is</w:t>
      </w:r>
      <w:r>
        <w:t xml:space="preserve"> </w:t>
      </w:r>
      <w:r>
        <w:t xml:space="preserve">instrumental in the body’s ability to maintain</w:t>
      </w:r>
      <w:r>
        <w:t xml:space="preserve"> </w:t>
      </w:r>
      <w:r>
        <w:t xml:space="preserve">homeostatic </w:t>
      </w:r>
      <w:r>
        <w:rPr>
          <w:i/>
        </w:rPr>
        <w:t xml:space="preserve">(maintaining internal stability owing to the</w:t>
      </w:r>
      <w:r>
        <w:rPr>
          <w:i/>
        </w:rPr>
        <w:t xml:space="preserve"> </w:t>
      </w:r>
      <w:r>
        <w:rPr>
          <w:i/>
        </w:rPr>
        <w:t xml:space="preserve">coordinated response of its parts to any situation or stimulus that</w:t>
      </w:r>
      <w:r>
        <w:rPr>
          <w:i/>
        </w:rPr>
        <w:t xml:space="preserve"> </w:t>
      </w:r>
      <w:r>
        <w:rPr>
          <w:i/>
        </w:rPr>
        <w:t xml:space="preserve">would tend to disturb its normal condition or function)</w:t>
      </w:r>
      <w:r>
        <w:t xml:space="preserve"> </w:t>
      </w:r>
      <w:r>
        <w:t xml:space="preserve">control of</w:t>
      </w:r>
      <w:r>
        <w:t xml:space="preserve"> </w:t>
      </w:r>
      <w:r>
        <w:t xml:space="preserve">several internal conditions. Blood vessels help maintain a stable body</w:t>
      </w:r>
      <w:r>
        <w:t xml:space="preserve"> </w:t>
      </w:r>
      <w:r>
        <w:t xml:space="preserve">temperature by controlling the blood flow to the surface of the skin.</w:t>
      </w:r>
      <w:r>
        <w:t xml:space="preserve"> </w:t>
      </w:r>
      <w:r>
        <w:t xml:space="preserve">Blood vessels near the skin’s surface open during times of overheating</w:t>
      </w:r>
      <w:r>
        <w:t xml:space="preserve"> </w:t>
      </w:r>
      <w:r>
        <w:t xml:space="preserve">to allow hot blood to dump its heat into the body’s surroundings. In</w:t>
      </w:r>
      <w:r>
        <w:t xml:space="preserve"> </w:t>
      </w:r>
      <w:r>
        <w:t xml:space="preserve">the case of hypothermia, these blood vessels constrict to keep flood</w:t>
      </w:r>
      <w:r>
        <w:t xml:space="preserve"> </w:t>
      </w:r>
      <w:r>
        <w:t xml:space="preserve">flowing only to vital organs in the body’s core. Blood also helps</w:t>
      </w:r>
      <w:r>
        <w:t xml:space="preserve"> </w:t>
      </w:r>
      <w:r>
        <w:t xml:space="preserve">balance the body’s pH due to the presence of bicarbonate ions, which</w:t>
      </w:r>
      <w:r>
        <w:t xml:space="preserve"> </w:t>
      </w:r>
      <w:r>
        <w:t xml:space="preserve">act as a buffer solution(Innerbody, n.d.).</w:t>
      </w:r>
    </w:p>
    <w:p>
      <w:pPr>
        <w:pStyle w:val="FirstParagraph"/>
      </w:pPr>
      <w:r>
        <w:br w:type="textWrapping"/>
      </w:r>
      <w:r>
        <w:t xml:space="preserve">Many serious conditions and diseases can cause our cardiovascular system</w:t>
      </w:r>
      <w:r>
        <w:t xml:space="preserve"> </w:t>
      </w:r>
      <w:r>
        <w:t xml:space="preserve">to stop working properly. It is now well reasonably well established</w:t>
      </w:r>
      <w:r>
        <w:t xml:space="preserve"> </w:t>
      </w:r>
      <w:r>
        <w:t xml:space="preserve">that both short-term and chronic air pollution exposures are related to</w:t>
      </w:r>
      <w:r>
        <w:t xml:space="preserve"> </w:t>
      </w:r>
      <w:r>
        <w:t xml:space="preserve">cardiovascular diseases(Brook et al., 2004). Ever since the late 20th</w:t>
      </w:r>
      <w:r>
        <w:t xml:space="preserve"> </w:t>
      </w:r>
      <w:r>
        <w:t xml:space="preserve">Century, epidemiological and clinical evidence has led to an increased</w:t>
      </w:r>
      <w:r>
        <w:t xml:space="preserve"> </w:t>
      </w:r>
      <w:r>
        <w:t xml:space="preserve">concern about the potential harmful effects of ambient air pollution and</w:t>
      </w:r>
      <w:r>
        <w:t xml:space="preserve"> </w:t>
      </w:r>
      <w:r>
        <w:t xml:space="preserve">its association with heart disease and stroke. Of special interest are</w:t>
      </w:r>
      <w:r>
        <w:t xml:space="preserve"> </w:t>
      </w:r>
      <w:r>
        <w:t xml:space="preserve">common air pollutants that include particulate matter with aerodynamic</w:t>
      </w:r>
      <w:r>
        <w:t xml:space="preserve"> </w:t>
      </w:r>
      <w:r>
        <w:t xml:space="preserve">diameter &lt;10</w:t>
      </w:r>
      <m:oMath>
        <m:r>
          <m:t>μ</m:t>
        </m:r>
      </m:oMath>
      <w:r>
        <w:t xml:space="preserve">m (PM</w:t>
      </w:r>
      <w:r>
        <w:rPr>
          <w:vertAlign w:val="subscript"/>
        </w:rPr>
        <w:t xml:space="preserve">10</w:t>
      </w:r>
      <w:r>
        <w:t xml:space="preserve">) and</w:t>
      </w:r>
      <w:r>
        <w:t xml:space="preserve"> </w:t>
      </w:r>
      <w:r>
        <w:t xml:space="preserve">aerodynamic diameter &lt;2.5 (PM</w:t>
      </w:r>
      <w:r>
        <w:rPr>
          <w:vertAlign w:val="subscript"/>
        </w:rPr>
        <w:t xml:space="preserve">2.5</w:t>
      </w:r>
      <w:r>
        <w:t xml:space="preserve">),  carbon</w:t>
      </w:r>
      <w:r>
        <w:t xml:space="preserve"> </w:t>
      </w:r>
      <w:r>
        <w:t xml:space="preserve">monoxide, oxides of nitrogen, sulphur dioxide, ozone and</w:t>
      </w:r>
      <w:r>
        <w:t xml:space="preserve"> </w:t>
      </w:r>
      <w:r>
        <w:t xml:space="preserve">lead(Brook et al., 2004).  </w:t>
      </w:r>
    </w:p>
    <w:p>
      <w:pPr>
        <w:pStyle w:val="BodyText"/>
      </w:pPr>
      <w:r>
        <w:br w:type="textWrapping"/>
      </w:r>
      <w:r>
        <w:t xml:space="preserve">The most common route for these pollutants to enter the cardiovascular</w:t>
      </w:r>
      <w:r>
        <w:t xml:space="preserve"> </w:t>
      </w:r>
      <w:r>
        <w:t xml:space="preserve">system is via inhalation. when inhaling air travels from the upper</w:t>
      </w:r>
      <w:r>
        <w:t xml:space="preserve"> </w:t>
      </w:r>
      <w:r>
        <w:t xml:space="preserve">respiratory tract which includes the nasal cavity, pharynx, epiglottis</w:t>
      </w:r>
      <w:r>
        <w:t xml:space="preserve"> </w:t>
      </w:r>
      <w:r>
        <w:t xml:space="preserve">and larynx to the lower respiratory tract consisting of the trachea,</w:t>
      </w:r>
      <w:r>
        <w:t xml:space="preserve"> </w:t>
      </w:r>
      <w:r>
        <w:t xml:space="preserve">bronchi, bronchioles and lungs. Of all the pollutants that pass through</w:t>
      </w:r>
      <w:r>
        <w:t xml:space="preserve"> </w:t>
      </w:r>
      <w:r>
        <w:t xml:space="preserve">the respiratory system (refer to Fig. 7), particulate matter with an</w:t>
      </w:r>
      <w:r>
        <w:t xml:space="preserve"> </w:t>
      </w:r>
      <w:r>
        <w:t xml:space="preserve">aerodynamic diameter of &lt;2</w:t>
      </w:r>
      <m:oMath>
        <m:r>
          <m:t>μ</m:t>
        </m:r>
      </m:oMath>
      <w:r>
        <w:t xml:space="preserve">m and</w:t>
      </w:r>
      <w:r>
        <w:t xml:space="preserve"> </w:t>
      </w:r>
      <w:r>
        <w:t xml:space="preserve">&lt;0.1</w:t>
      </w:r>
      <m:oMath>
        <m:r>
          <m:t>μ</m:t>
        </m:r>
      </m:oMath>
      <w:r>
        <w:t xml:space="preserve">m have the ability to penetrate the</w:t>
      </w:r>
      <w:r>
        <w:t xml:space="preserve"> </w:t>
      </w:r>
      <w:r>
        <w:t xml:space="preserve">lung alveoli (where gas exchange of oxygen and carbon dioxide occur) and</w:t>
      </w:r>
      <w:r>
        <w:t xml:space="preserve"> </w:t>
      </w:r>
      <w:r>
        <w:t xml:space="preserve">enter the blood stream whereby it exerts the adverse health</w:t>
      </w:r>
      <w:r>
        <w:t xml:space="preserve"> </w:t>
      </w:r>
      <w:r>
        <w:t xml:space="preserve">effects(Franck, Odeh, Wiedensohler, Wehner, &amp; Herbarth, 2011). Because of its very small size , most</w:t>
      </w:r>
      <w:r>
        <w:t xml:space="preserve"> </w:t>
      </w:r>
      <w:r>
        <w:t xml:space="preserve">particulates with an aerodynamic diameter of 2</w:t>
      </w:r>
      <m:oMath>
        <m:r>
          <m:t>μ</m:t>
        </m:r>
      </m:oMath>
      <w:r>
        <w:t xml:space="preserve">m to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m are deposited in the nasal cavities and upper</w:t>
      </w:r>
      <w:r>
        <w:t xml:space="preserve"> </w:t>
      </w:r>
      <w:r>
        <w:t xml:space="preserve">airways. Particulat matter has been recognized as being associated with</w:t>
      </w:r>
      <w:r>
        <w:t xml:space="preserve"> </w:t>
      </w:r>
      <w:r>
        <w:t xml:space="preserve">inducing adverse health effects because it may contain substances that</w:t>
      </w:r>
      <w:r>
        <w:t xml:space="preserve"> </w:t>
      </w:r>
      <w:r>
        <w:t xml:space="preserve">can be transported to the respiratory tract(Lee, Kim, &amp; Lee, 2014).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638400" cy="668400"/>
            <wp:effectExtent b="0" l="0" r="0" t="0"/>
            <wp:docPr descr="The respiratory system showing the upper and lower respiratory tract as well as the  alveoli " title="" id="1" name="Picture"/>
            <a:graphic>
              <a:graphicData uri="http://schemas.openxmlformats.org/drawingml/2006/picture">
                <pic:pic>
                  <pic:nvPicPr>
                    <pic:cNvPr descr="figures/Respire/Respi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0" cy="66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respiratory system showing the upper and lower respiratory tract as</w:t>
      </w:r>
      <w:r>
        <w:t xml:space="preserve"> </w:t>
      </w:r>
      <w:r>
        <w:t xml:space="preserve">well as the  alveoli</w:t>
      </w:r>
      <w:r>
        <w:t xml:space="preserve"> </w:t>
      </w:r>
    </w:p>
    <w:p>
      <w:pPr>
        <w:pStyle w:val="BodyText"/>
      </w:pPr>
      <w:r>
        <w:t xml:space="preserve">There is a growing body of epidemiological knowledge and studies that</w:t>
      </w:r>
      <w:r>
        <w:t xml:space="preserve"> </w:t>
      </w:r>
      <w:r>
        <w:t xml:space="preserve">the greatest health threat due to air pollution is cardiovascular</w:t>
      </w:r>
      <w:r>
        <w:t xml:space="preserve"> </w:t>
      </w:r>
      <w:r>
        <w:t xml:space="preserve">disease(Lee, Kim, &amp; Lee, 2014). Because of its minute size, particulate</w:t>
      </w:r>
      <w:r>
        <w:t xml:space="preserve"> </w:t>
      </w:r>
      <w:r>
        <w:t xml:space="preserve">matter can be inhaled deep into the lungs, with a portion depositing in</w:t>
      </w:r>
      <w:r>
        <w:t xml:space="preserve"> </w:t>
      </w:r>
      <w:r>
        <w:t xml:space="preserve">the alveoli and entering the pulmonary circulation and apparently the</w:t>
      </w:r>
      <w:r>
        <w:t xml:space="preserve"> </w:t>
      </w:r>
      <w:r>
        <w:t xml:space="preserve">systemic circulation (Sun, Hong, &amp; Wold, 2010). Inhalation of particulate</w:t>
      </w:r>
      <w:r>
        <w:t xml:space="preserve"> </w:t>
      </w:r>
      <w:r>
        <w:t xml:space="preserve">matter or ultrafine particles (UFPs) triggers inflammatory responses in</w:t>
      </w:r>
      <w:r>
        <w:t xml:space="preserve"> </w:t>
      </w:r>
      <w:r>
        <w:t xml:space="preserve">the lung and increases the release of inflammatory mediators in the</w:t>
      </w:r>
      <w:r>
        <w:t xml:space="preserve"> </w:t>
      </w:r>
      <w:r>
        <w:t xml:space="preserve">blood. This in turn can lead to various changes in the cardiovascular</w:t>
      </w:r>
      <w:r>
        <w:t xml:space="preserve"> </w:t>
      </w:r>
      <w:r>
        <w:t xml:space="preserve">system, such as an increase in blood coagulability and the progression</w:t>
      </w:r>
      <w:r>
        <w:t xml:space="preserve"> </w:t>
      </w:r>
      <w:r>
        <w:t xml:space="preserve">of atherosclerotic lesions(Nakane, 2011).</w:t>
      </w:r>
    </w:p>
    <w:p>
      <w:pPr>
        <w:pStyle w:val="BodyText"/>
      </w:pPr>
      <w:r>
        <w:br w:type="textWrapping"/>
      </w:r>
      <w:r>
        <w:t xml:space="preserve">Studies from around the world have consistently shown that both short-</w:t>
      </w:r>
      <w:r>
        <w:t xml:space="preserve"> </w:t>
      </w:r>
      <w:r>
        <w:t xml:space="preserve">and long-term exposures to pollutants, in particular Particulate Matter</w:t>
      </w:r>
      <w:r>
        <w:t xml:space="preserve"> </w:t>
      </w:r>
      <w:r>
        <w:t xml:space="preserve">are associated with a host of cardiovascular illnesses including,</w:t>
      </w:r>
      <w:r>
        <w:t xml:space="preserve"> </w:t>
      </w:r>
      <w:r>
        <w:t xml:space="preserve">myocardial ischaemia and infarctions, heart failure, arrythmias, strokes</w:t>
      </w:r>
      <w:r>
        <w:t xml:space="preserve"> </w:t>
      </w:r>
      <w:r>
        <w:t xml:space="preserve">and increased cardiovascular mortality. Moreover, evidence from</w:t>
      </w:r>
      <w:r>
        <w:t xml:space="preserve"> </w:t>
      </w:r>
      <w:r>
        <w:t xml:space="preserve">cellular/toxicological experiments, controlled animal and human</w:t>
      </w:r>
      <w:r>
        <w:t xml:space="preserve"> </w:t>
      </w:r>
      <w:r>
        <w:t xml:space="preserve">exposures have demonstrated several mechanisms by which pollutant</w:t>
      </w:r>
      <w:r>
        <w:t xml:space="preserve"> </w:t>
      </w:r>
      <w:r>
        <w:t xml:space="preserve">exposure may both trigger acute events as well as prompt the chronic</w:t>
      </w:r>
      <w:r>
        <w:t xml:space="preserve"> </w:t>
      </w:r>
      <w:r>
        <w:t xml:space="preserve">development of cardiovascular diseases(Brook, 2008). In a series of</w:t>
      </w:r>
      <w:r>
        <w:t xml:space="preserve"> </w:t>
      </w:r>
      <w:r>
        <w:t xml:space="preserve">epidemiological studies,(Dockery et al., 1993) and (Samet, Dominici, Curriero, Coursac, &amp; Zeger, 2000)</w:t>
      </w:r>
      <w:r>
        <w:t xml:space="preserve"> </w:t>
      </w:r>
      <w:r>
        <w:t xml:space="preserve">established that air pollution have adverse effects on the</w:t>
      </w:r>
      <w:r>
        <w:t xml:space="preserve"> </w:t>
      </w:r>
      <w:r>
        <w:t xml:space="preserve">cardiovascular system and that brief exposures to air pollution have</w:t>
      </w:r>
      <w:r>
        <w:t xml:space="preserve"> </w:t>
      </w:r>
      <w:r>
        <w:t xml:space="preserve">been associated with increased cardiovascular related morbidity and</w:t>
      </w:r>
      <w:r>
        <w:t xml:space="preserve"> </w:t>
      </w:r>
      <w:r>
        <w:t xml:space="preserve">mortality. This pathology link have particular implications in low- and</w:t>
      </w:r>
      <w:r>
        <w:t xml:space="preserve"> </w:t>
      </w:r>
      <w:r>
        <w:t xml:space="preserve">middle-income countries. These low- and middle-income countries are</w:t>
      </w:r>
      <w:r>
        <w:t xml:space="preserve"> </w:t>
      </w:r>
      <w:r>
        <w:t xml:space="preserve">rapidly developing, hence, air pollution concentrations are continuing</w:t>
      </w:r>
      <w:r>
        <w:t xml:space="preserve"> </w:t>
      </w:r>
      <w:r>
        <w:t xml:space="preserve">to rise. Moreover, the study by (Barnett et al., 2006) on the effect of air</w:t>
      </w:r>
      <w:r>
        <w:t xml:space="preserve"> </w:t>
      </w:r>
      <w:r>
        <w:t xml:space="preserve">pollution on hospitalizations for cardiovascular disease in elderly</w:t>
      </w:r>
      <w:r>
        <w:t xml:space="preserve"> </w:t>
      </w:r>
      <w:r>
        <w:t xml:space="preserve">people in Australia and New Zealand cities found that particulate matter</w:t>
      </w:r>
      <w:r>
        <w:t xml:space="preserve"> </w:t>
      </w:r>
      <w:r>
        <w:t xml:space="preserve">(PM</w:t>
      </w:r>
      <w:r>
        <w:rPr>
          <w:vertAlign w:val="subscript"/>
        </w:rPr>
        <w:t xml:space="preserve">10 </w:t>
      </w:r>
      <w:r>
        <w:t xml:space="preserve">&amp; PM</w:t>
      </w:r>
      <w:r>
        <w:rPr>
          <w:vertAlign w:val="subscript"/>
        </w:rPr>
        <w:t xml:space="preserve">2.5</w:t>
      </w:r>
      <w:r>
        <w:t xml:space="preserve">), NO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SO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CO were significantly associated with higher</w:t>
      </w:r>
      <w:r>
        <w:t xml:space="preserve"> </w:t>
      </w:r>
      <w:r>
        <w:t xml:space="preserve">admissions amongst the elderly (</w:t>
      </w:r>
      <m:oMath>
        <m:r>
          <m:t>≥</m:t>
        </m:r>
      </m:oMath>
      <w:r>
        <w:t xml:space="preserve">65yrs) than the</w:t>
      </w:r>
      <w:r>
        <w:t xml:space="preserve"> </w:t>
      </w:r>
      <w:r>
        <w:t xml:space="preserve">younger age group (15-64 yrs). The findings from this study showed that</w:t>
      </w:r>
      <w:r>
        <w:t xml:space="preserve"> </w:t>
      </w:r>
      <w:r>
        <w:t xml:space="preserve">the elderly admissions increased for total cardiovascular disease</w:t>
      </w:r>
      <w:r>
        <w:t xml:space="preserve"> </w:t>
      </w:r>
      <w:r>
        <w:t xml:space="preserve">(2.2%), all cardiac disease(2.8%), cardiac failure (6%), ischaemic</w:t>
      </w:r>
      <w:r>
        <w:t xml:space="preserve"> </w:t>
      </w:r>
      <w:r>
        <w:t xml:space="preserve">disease(2.3%) and myocardial infarction (2.9%). The authors of this</w:t>
      </w:r>
      <w:r>
        <w:t xml:space="preserve"> </w:t>
      </w:r>
      <w:r>
        <w:t xml:space="preserve">study in New Zealand and Australia concluded that their advanced age,</w:t>
      </w:r>
      <w:r>
        <w:t xml:space="preserve"> </w:t>
      </w:r>
      <w:r>
        <w:t xml:space="preserve">frailty and with probably pre-existing heart conditions made the elderly</w:t>
      </w:r>
      <w:r>
        <w:t xml:space="preserve"> </w:t>
      </w:r>
      <w:r>
        <w:t xml:space="preserve">population vulnerable. Interestingly, these associations were found at</w:t>
      </w:r>
      <w:r>
        <w:t xml:space="preserve"> </w:t>
      </w:r>
      <w:r>
        <w:t xml:space="preserve">concentrations that were below normal air quality health guidelines and</w:t>
      </w:r>
      <w:r>
        <w:t xml:space="preserve"> </w:t>
      </w:r>
      <w:r>
        <w:t xml:space="preserve">the authors suggest that these guidelines have to be revised and lowered</w:t>
      </w:r>
      <w:r>
        <w:t xml:space="preserve"> </w:t>
      </w:r>
      <w:r>
        <w:t xml:space="preserve">if possible to improve cardiovascular health amongst the vulnerable</w:t>
      </w:r>
      <w:r>
        <w:t xml:space="preserve"> </w:t>
      </w:r>
      <w:r>
        <w:t xml:space="preserve">population. Similar findings on the effects of pollutants on</w:t>
      </w:r>
      <w:r>
        <w:t xml:space="preserve"> </w:t>
      </w:r>
      <w:r>
        <w:t xml:space="preserve">cardiovascular health  of the elderly population were also found in the</w:t>
      </w:r>
      <w:r>
        <w:t xml:space="preserve"> </w:t>
      </w:r>
      <w:r>
        <w:t xml:space="preserve">study by (Liu et al., 2015)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8" w:name="potential-biological-mechanisms"/>
      <w:bookmarkEnd w:id="58"/>
      <w:r>
        <w:t xml:space="preserve">Potential Biological</w:t>
      </w:r>
      <w:r>
        <w:t xml:space="preserve"> </w:t>
      </w:r>
      <w:r>
        <w:t xml:space="preserve">Mechanisms</w:t>
      </w:r>
    </w:p>
    <w:p>
      <w:pPr>
        <w:pStyle w:val="FirstParagraph"/>
      </w:pPr>
      <w:r>
        <w:t xml:space="preserve">The general biological mechanisms linking air pollution to</w:t>
      </w:r>
      <w:r>
        <w:t xml:space="preserve"> </w:t>
      </w:r>
      <w:r>
        <w:t xml:space="preserve">cardiovascular disease involve direct effects of pollutants on the</w:t>
      </w:r>
      <w:r>
        <w:t xml:space="preserve"> </w:t>
      </w:r>
      <w:r>
        <w:t xml:space="preserve">cardiovascular system, blood and lung receptors, and/or indirect effects</w:t>
      </w:r>
      <w:r>
        <w:t xml:space="preserve"> </w:t>
      </w:r>
      <w:r>
        <w:t xml:space="preserve">mediated through pulmonary oxidative stress (an imbalance between the</w:t>
      </w:r>
      <w:r>
        <w:t xml:space="preserve"> </w:t>
      </w:r>
      <w:r>
        <w:t xml:space="preserve">production of free radicals and the ability of the body to counteract or</w:t>
      </w:r>
      <w:r>
        <w:t xml:space="preserve"> </w:t>
      </w:r>
      <w:r>
        <w:t xml:space="preserve">detoxify their harmful effects through neutralization by antioxidants) </w:t>
      </w:r>
      <w:r>
        <w:t xml:space="preserve"> </w:t>
      </w:r>
      <w:r>
        <w:t xml:space="preserve">and inflammatory responses(Brook et al., 2004). Direct effects may occur</w:t>
      </w:r>
      <w:r>
        <w:t xml:space="preserve"> </w:t>
      </w:r>
      <w:r>
        <w:t xml:space="preserve">by way of agents that readily cross the pulmonary epithelium in to the</w:t>
      </w:r>
      <w:r>
        <w:t xml:space="preserve"> </w:t>
      </w:r>
      <w:r>
        <w:t xml:space="preserve">circulation, such as gases and perhaps ultra fine</w:t>
      </w:r>
      <w:r>
        <w:t xml:space="preserve"> </w:t>
      </w:r>
      <w:r>
        <w:t xml:space="preserve">particles(NEMMAR et al., 2001) along with soluble constituents of</w:t>
      </w:r>
      <w:r>
        <w:t xml:space="preserve"> </w:t>
      </w:r>
      <w:r>
        <w:t xml:space="preserve">particulate matter with an aerodynamic diameter &lt; 2.5 microns</w:t>
      </w:r>
      <w:r>
        <w:t xml:space="preserve"> </w:t>
      </w:r>
      <w:r>
        <w:t xml:space="preserve">(PM</w:t>
      </w:r>
      <w:r>
        <w:rPr>
          <w:vertAlign w:val="subscript"/>
        </w:rPr>
        <w:t xml:space="preserve">2.5</w:t>
      </w:r>
      <w:r>
        <w:t xml:space="preserve">), e.g. transition metals. In addition, activation</w:t>
      </w:r>
      <w:r>
        <w:t xml:space="preserve"> </w:t>
      </w:r>
      <w:r>
        <w:t xml:space="preserve">of pulmonary neural reflexes after particulate matter interactions with</w:t>
      </w:r>
      <w:r>
        <w:t xml:space="preserve"> </w:t>
      </w:r>
      <w:r>
        <w:t xml:space="preserve">lung receptors may play a role. Subsequent changes in autonomic tone,</w:t>
      </w:r>
      <w:r>
        <w:t xml:space="preserve"> </w:t>
      </w:r>
      <w:r>
        <w:t xml:space="preserve">under favourable circumstances might contribute to the instability of a</w:t>
      </w:r>
      <w:r>
        <w:t xml:space="preserve"> </w:t>
      </w:r>
      <w:r>
        <w:t xml:space="preserve">vascular plaque or initiate cardiac arrhythmias. These direct effects of</w:t>
      </w:r>
      <w:r>
        <w:t xml:space="preserve"> </w:t>
      </w:r>
      <w:r>
        <w:t xml:space="preserve">air pollution indicate a probable explanation for the occurrence of</w:t>
      </w:r>
      <w:r>
        <w:t xml:space="preserve"> </w:t>
      </w:r>
      <w:r>
        <w:t xml:space="preserve">rapid (within a few hours) cardiovascular responses, such as increased</w:t>
      </w:r>
      <w:r>
        <w:t xml:space="preserve"> </w:t>
      </w:r>
      <w:r>
        <w:t xml:space="preserve">myocardial infarctions(Peters, Dockery, Muller, &amp; Mittleman, 2001). Less acute (several hours to</w:t>
      </w:r>
      <w:r>
        <w:t xml:space="preserve"> </w:t>
      </w:r>
      <w:r>
        <w:t xml:space="preserve">days) and chronic indirect effects may occur via pulmonary oxidative</w:t>
      </w:r>
      <w:r>
        <w:t xml:space="preserve"> </w:t>
      </w:r>
      <w:r>
        <w:t xml:space="preserve">stress/ inflammation induced by inhaled pollutants. Later on, this may</w:t>
      </w:r>
      <w:r>
        <w:t xml:space="preserve"> </w:t>
      </w:r>
      <w:r>
        <w:t xml:space="preserve">contribute to a systemic inflammatory state, which may in turn be</w:t>
      </w:r>
      <w:r>
        <w:t xml:space="preserve"> </w:t>
      </w:r>
      <w:r>
        <w:t xml:space="preserve">capable of activating haemostatic pathways, impairing vascular function,</w:t>
      </w:r>
      <w:r>
        <w:t xml:space="preserve"> </w:t>
      </w:r>
      <w:r>
        <w:t xml:space="preserve">and accelerating atherosclerosis ( a disease in which the inside of an</w:t>
      </w:r>
      <w:r>
        <w:t xml:space="preserve"> </w:t>
      </w:r>
      <w:r>
        <w:t xml:space="preserve">artery narrows due to build up of plaque)(Brook et al., 2004). A general </w:t>
      </w:r>
      <w:r>
        <w:t xml:space="preserve"> </w:t>
      </w:r>
      <w:r>
        <w:t xml:space="preserve">scheme showing potential mechanisms of the effects of ambient air</w:t>
      </w:r>
      <w:r>
        <w:t xml:space="preserve"> </w:t>
      </w:r>
      <w:r>
        <w:t xml:space="preserve">pollutants (in particular, particulate matter) on the cardiovascular</w:t>
      </w:r>
      <w:r>
        <w:t xml:space="preserve"> </w:t>
      </w:r>
      <w:r>
        <w:t xml:space="preserve">system is shown in Figure.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592800" cy="540000"/>
            <wp:effectExtent b="0" l="0" r="0" t="0"/>
            <wp:docPr descr="Illustrates the possible biological mechanisms linking particulate matter with cardiovascular disease. Source:(Brook et al., 2004) " title="" id="1" name="Picture"/>
            <a:graphic>
              <a:graphicData uri="http://schemas.openxmlformats.org/drawingml/2006/picture">
                <pic:pic>
                  <pic:nvPicPr>
                    <pic:cNvPr descr="figures/heart1/hea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Illustrates the possible biological mechanisms linking particulate</w:t>
      </w:r>
      <w:r>
        <w:t xml:space="preserve"> </w:t>
      </w:r>
      <w:r>
        <w:t xml:space="preserve">matter with cardiovascular disease. Source:(Brook et al., 2004)</w:t>
      </w:r>
      <w:r>
        <w:t xml:space="preserve"> </w:t>
      </w:r>
    </w:p>
    <w:p>
      <w:pPr>
        <w:pStyle w:val="Heading3"/>
      </w:pPr>
      <w:bookmarkStart w:id="60" w:name="ambient-air-pollution-and-acute-myocardial-infarction"/>
      <w:bookmarkEnd w:id="60"/>
      <w:r>
        <w:t xml:space="preserve">Ambient Air pollution and Acute Myocardial</w:t>
      </w:r>
      <w:r>
        <w:t xml:space="preserve"> </w:t>
      </w:r>
      <w:r>
        <w:t xml:space="preserve">Infarction</w:t>
      </w:r>
    </w:p>
    <w:p>
      <w:pPr>
        <w:pStyle w:val="FirstParagraph"/>
      </w:pPr>
      <w:r>
        <w:t xml:space="preserve">Acute myocardial infarction is also referred to as heart attack, acute</w:t>
      </w:r>
      <w:r>
        <w:t xml:space="preserve"> </w:t>
      </w:r>
      <w:r>
        <w:t xml:space="preserve">coronary syndrome or heart infarction and is a life-threatening</w:t>
      </w:r>
      <w:r>
        <w:t xml:space="preserve"> </w:t>
      </w:r>
      <w:r>
        <w:t xml:space="preserve">condition. It occurs when blood flow to the heart muscle is abruptly</w:t>
      </w:r>
      <w:r>
        <w:t xml:space="preserve"> </w:t>
      </w:r>
      <w:r>
        <w:t xml:space="preserve">cut-off, causing tissue damage. This is usually the result of a blockage</w:t>
      </w:r>
      <w:r>
        <w:t xml:space="preserve"> </w:t>
      </w:r>
      <w:r>
        <w:t xml:space="preserve">in one or more of the coronary arteries. A blockage can develop due to</w:t>
      </w:r>
      <w:r>
        <w:t xml:space="preserve"> </w:t>
      </w:r>
      <w:r>
        <w:t xml:space="preserve">build-up of plaque, a substance mostly made of fat, cholesterol and</w:t>
      </w:r>
      <w:r>
        <w:t xml:space="preserve"> </w:t>
      </w:r>
      <w:r>
        <w:t xml:space="preserve">cellular waste products. Epidemiological studies for the past two</w:t>
      </w:r>
      <w:r>
        <w:t xml:space="preserve"> </w:t>
      </w:r>
      <w:r>
        <w:t xml:space="preserve">decades have consistently shown that the level of air pollutants in the</w:t>
      </w:r>
      <w:r>
        <w:t xml:space="preserve"> </w:t>
      </w:r>
      <w:r>
        <w:t xml:space="preserve">ambient air have been associated with hospitalizations due to acute</w:t>
      </w:r>
      <w:r>
        <w:t xml:space="preserve"> </w:t>
      </w:r>
      <w:r>
        <w:t xml:space="preserve">myocardial infarction. For instance, the epidemiological study</w:t>
      </w:r>
      <w:r>
        <w:t xml:space="preserve"> </w:t>
      </w:r>
      <w:r>
        <w:t xml:space="preserve">by  (Peters, Dockery, Muller, &amp; Mittleman, 2001)  examined the effects of short-term exposure to</w:t>
      </w:r>
      <w:r>
        <w:t xml:space="preserve"> </w:t>
      </w:r>
      <w:r>
        <w:t xml:space="preserve">fine particulate matter and risk of acute myocardial infarction in the</w:t>
      </w:r>
      <w:r>
        <w:t xml:space="preserve"> </w:t>
      </w:r>
      <w:r>
        <w:t xml:space="preserve">greater Boston area, Massachusetts, USA. In their case-crossover study,</w:t>
      </w:r>
      <w:r>
        <w:t xml:space="preserve"> </w:t>
      </w:r>
      <w:r>
        <w:t xml:space="preserve">Peters and colleagues observed that an increase in the levels of fine</w:t>
      </w:r>
      <w:r>
        <w:t xml:space="preserve"> </w:t>
      </w:r>
      <w:r>
        <w:t xml:space="preserve">particulate matter (PM</w:t>
      </w:r>
      <w:r>
        <w:rPr>
          <w:vertAlign w:val="subscript"/>
        </w:rPr>
        <w:t xml:space="preserve">2.5</w:t>
      </w:r>
      <w:r>
        <w:t xml:space="preserve">) in the previous 2 hours was</w:t>
      </w:r>
      <w:r>
        <w:t xml:space="preserve"> </w:t>
      </w:r>
      <w:r>
        <w:t xml:space="preserve">associated with an increased risk of myocardial infarction (MI) onset.</w:t>
      </w:r>
      <w:r>
        <w:t xml:space="preserve"> </w:t>
      </w:r>
      <w:r>
        <w:t xml:space="preserve">They also observed a significant association between high 24-hour</w:t>
      </w:r>
      <w:r>
        <w:t xml:space="preserve"> </w:t>
      </w:r>
      <w:r>
        <w:t xml:space="preserve">average concentrations of fine particulate matter and an increased risk</w:t>
      </w:r>
      <w:r>
        <w:t xml:space="preserve"> </w:t>
      </w:r>
      <w:r>
        <w:t xml:space="preserve">of MI with a 24-hour delay. From these findings Peters and other</w:t>
      </w:r>
      <w:r>
        <w:t xml:space="preserve"> </w:t>
      </w:r>
      <w:r>
        <w:t xml:space="preserve">suggested that increased concentrations of fine particulates in the air</w:t>
      </w:r>
      <w:r>
        <w:t xml:space="preserve"> </w:t>
      </w:r>
      <w:r>
        <w:t xml:space="preserve">may elevate the risk of myocardial infarction after a few hours to a day</w:t>
      </w:r>
      <w:r>
        <w:t xml:space="preserve"> </w:t>
      </w:r>
      <w:r>
        <w:t xml:space="preserve">of exposure. </w:t>
      </w:r>
    </w:p>
    <w:p>
      <w:pPr>
        <w:pStyle w:val="BodyText"/>
      </w:pPr>
      <w:r>
        <w:t xml:space="preserve">In another case-crossover study by (Rasche et al., 2018), the authors</w:t>
      </w:r>
      <w:r>
        <w:t xml:space="preserve"> </w:t>
      </w:r>
      <w:r>
        <w:t xml:space="preserve">examined the effect of the rapid changes in the levels of</w:t>
      </w:r>
      <w:r>
        <w:t xml:space="preserve"> </w:t>
      </w:r>
      <w:r>
        <w:t xml:space="preserve">NO</w:t>
      </w:r>
      <w:r>
        <w:rPr>
          <w:vertAlign w:val="subscript"/>
        </w:rPr>
        <w:t xml:space="preserve">2, </w:t>
      </w:r>
      <w:r>
        <w:t xml:space="preserve">O</w:t>
      </w:r>
      <w:r>
        <w:rPr>
          <w:vertAlign w:val="subscript"/>
        </w:rPr>
        <w:t xml:space="preserve">3</w:t>
      </w:r>
      <w:r>
        <w:t xml:space="preserve">, PM</w:t>
      </w:r>
      <w:r>
        <w:rPr>
          <w:vertAlign w:val="subscript"/>
        </w:rPr>
        <w:t xml:space="preserve">10</w:t>
      </w:r>
      <w:r>
        <w:t xml:space="preserve">, oxides of</w:t>
      </w:r>
      <w:r>
        <w:t xml:space="preserve"> </w:t>
      </w:r>
      <w:r>
        <w:t xml:space="preserve">nitrogen (NO</w:t>
      </w:r>
      <w:r>
        <w:rPr>
          <w:vertAlign w:val="subscript"/>
        </w:rPr>
        <w:t xml:space="preserve">x</w:t>
      </w:r>
      <w:r>
        <w:t xml:space="preserve">) and risk of myocardial infarction for the</w:t>
      </w:r>
      <w:r>
        <w:t xml:space="preserve"> </w:t>
      </w:r>
      <w:r>
        <w:t xml:space="preserve">populace in the city of Jena, Germany. Rashe and colleagues observed</w:t>
      </w:r>
      <w:r>
        <w:t xml:space="preserve"> </w:t>
      </w:r>
      <w:r>
        <w:t xml:space="preserve">that a 20</w:t>
      </w:r>
      <m:oMath>
        <m:r>
          <m:t> </m:t>
        </m:r>
        <m:r>
          <m:t>u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and</w:t>
      </w:r>
      <w:r>
        <w:t xml:space="preserve"> </w:t>
      </w:r>
      <w:r>
        <w:t xml:space="preserve">8-20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</w:t>
      </w:r>
      <w:r>
        <w:t xml:space="preserve"> </w:t>
      </w:r>
      <w:r>
        <w:t xml:space="preserve">NO</w:t>
      </w:r>
      <w:r>
        <w:rPr>
          <w:vertAlign w:val="subscript"/>
        </w:rPr>
        <w:t xml:space="preserve">x </w:t>
      </w:r>
      <w:r>
        <w:t xml:space="preserve">was associated with up to 121% increased risk of MI</w:t>
      </w:r>
      <w:r>
        <w:t xml:space="preserve"> </w:t>
      </w:r>
      <w:r>
        <w:t xml:space="preserve">with a lag time (Lag-2 days and Lag-3days). In addition, rapid changes</w:t>
      </w:r>
      <w:r>
        <w:t xml:space="preserve"> </w:t>
      </w:r>
      <w:r>
        <w:t xml:space="preserve">in NO</w:t>
      </w:r>
      <w:r>
        <w:rPr>
          <w:vertAlign w:val="subscript"/>
        </w:rPr>
        <w:t xml:space="preserve">2 </w:t>
      </w:r>
      <w:r>
        <w:t xml:space="preserve">(lag-1day) was associated in a close-to-linear</w:t>
      </w:r>
      <w:r>
        <w:t xml:space="preserve"> </w:t>
      </w:r>
      <w:r>
        <w:t xml:space="preserve">risk of myocardial infarction. Moreover, increases in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2  </w:t>
      </w:r>
      <w:r>
        <w:t xml:space="preserve">by more than</w:t>
      </w:r>
      <w:r>
        <w:t xml:space="preserve"> </w:t>
      </w:r>
      <w:r>
        <w:t xml:space="preserve">8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increased the risk of MI by</w:t>
      </w:r>
      <w:r>
        <w:t xml:space="preserve"> </w:t>
      </w:r>
      <w:r>
        <w:t xml:space="preserve">73%. In this study, PM</w:t>
      </w:r>
      <w:r>
        <w:rPr>
          <w:vertAlign w:val="subscript"/>
        </w:rPr>
        <w:t xml:space="preserve">10 </w:t>
      </w:r>
      <w:r>
        <w:t xml:space="preserve">concentrations was not</w:t>
      </w:r>
      <w:r>
        <w:t xml:space="preserve"> </w:t>
      </w:r>
      <w:r>
        <w:t xml:space="preserve">associated with any increased risk in MI. From these findings, Rasche</w:t>
      </w:r>
      <w:r>
        <w:t xml:space="preserve"> </w:t>
      </w:r>
      <w:r>
        <w:t xml:space="preserve">and others suggested that the risk of Myocardial Infarction was not only</w:t>
      </w:r>
      <w:r>
        <w:t xml:space="preserve"> </w:t>
      </w:r>
      <w:r>
        <w:t xml:space="preserve">dependent on short-term or long-term exposure to gaseous pollutants but</w:t>
      </w:r>
      <w:r>
        <w:t xml:space="preserve"> </w:t>
      </w:r>
      <w:r>
        <w:t xml:space="preserve">also in the dynamic and magnitude of their increases.</w:t>
      </w:r>
    </w:p>
    <w:p>
      <w:pPr>
        <w:pStyle w:val="BodyText"/>
      </w:pPr>
      <w:r>
        <w:t xml:space="preserve">In a similar study design to those discussed above, (Collart, Coppieters, Mercier, Kubuta, &amp; Leveque, 2015)</w:t>
      </w:r>
      <w:r>
        <w:t xml:space="preserve"> </w:t>
      </w:r>
      <w:r>
        <w:t xml:space="preserve">investigated the association between short-term exposure to air</w:t>
      </w:r>
      <w:r>
        <w:t xml:space="preserve"> </w:t>
      </w:r>
      <w:r>
        <w:t xml:space="preserve">pollutants and the triggering of acute myocardial infarction (AMI) in</w:t>
      </w:r>
      <w:r>
        <w:t xml:space="preserve"> </w:t>
      </w:r>
      <w:r>
        <w:t xml:space="preserve">Charleroi, a heavily polluted region in Wallonia, Belgium. Collart and</w:t>
      </w:r>
      <w:r>
        <w:t xml:space="preserve"> </w:t>
      </w:r>
      <w:r>
        <w:t xml:space="preserve">colleagues observed that the risk of  AMI increased when, (1)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and NO</w:t>
      </w:r>
      <w:r>
        <w:rPr>
          <w:vertAlign w:val="subscript"/>
        </w:rPr>
        <w:t xml:space="preserve">2</w:t>
      </w:r>
      <w:r>
        <w:t xml:space="preserve"> </w:t>
      </w:r>
      <w:r>
        <w:t xml:space="preserve">concentrations increased by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and, (2) when there was a</w:t>
      </w:r>
      <w:r>
        <w:t xml:space="preserve"> </w:t>
      </w:r>
      <w:r>
        <w:t xml:space="preserve">1</w:t>
      </w:r>
      <w:r>
        <w:rPr>
          <w:vertAlign w:val="superscript"/>
        </w:rPr>
        <w:t xml:space="preserve">o</w:t>
      </w:r>
      <w:r>
        <w:t xml:space="preserve">C increase in temperature. From these findings</w:t>
      </w:r>
      <w:r>
        <w:t xml:space="preserve"> </w:t>
      </w:r>
      <w:r>
        <w:t xml:space="preserve">Collart and others concluded that the effects of the short-term effects</w:t>
      </w:r>
      <w:r>
        <w:t xml:space="preserve"> </w:t>
      </w:r>
      <w:r>
        <w:t xml:space="preserve">of  air pollutants was stronger in the warm period.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t xml:space="preserve">Furthermore, the findings from a meta-analysis study</w:t>
      </w:r>
      <w:r>
        <w:t xml:space="preserve"> </w:t>
      </w:r>
      <w:r>
        <w:t xml:space="preserve">by (Mustafi</w:t>
      </w:r>
      <w:r>
        <w:t xml:space="preserve">ć</w:t>
      </w:r>
      <w:r>
        <w:t xml:space="preserve"> </w:t>
      </w:r>
      <w:r>
        <w:t xml:space="preserve">et al., 2012) suggested that all the main air pollutants i.e.</w:t>
      </w:r>
      <w:r>
        <w:t xml:space="preserve"> </w:t>
      </w:r>
      <w:r>
        <w:t xml:space="preserve">carbon monoxide, nitrogen dioxide, sulphur dioxide and particulate</w:t>
      </w:r>
      <w:r>
        <w:t xml:space="preserve"> </w:t>
      </w:r>
      <w:r>
        <w:t xml:space="preserve">matter (PM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and PM</w:t>
      </w:r>
      <w:r>
        <w:rPr>
          <w:vertAlign w:val="subscript"/>
        </w:rPr>
        <w:t xml:space="preserve">10</w:t>
      </w:r>
      <w:r>
        <w:t xml:space="preserve">) were</w:t>
      </w:r>
      <w:r>
        <w:t xml:space="preserve"> </w:t>
      </w:r>
      <w:r>
        <w:t xml:space="preserve">significantly associated with a near-term increase in myocardial risk.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61" w:name="chapter-3-population-and-methods"/>
      <w:bookmarkEnd w:id="61"/>
      <w:r>
        <w:t xml:space="preserve">Chapter 3: Population and</w:t>
      </w:r>
      <w:r>
        <w:t xml:space="preserve"> </w:t>
      </w:r>
      <w:r>
        <w:t xml:space="preserve">Methods</w:t>
      </w:r>
    </w:p>
    <w:p>
      <w:pPr>
        <w:pStyle w:val="Heading2"/>
      </w:pPr>
      <w:bookmarkStart w:id="62" w:name="introduction-1"/>
      <w:bookmarkEnd w:id="62"/>
      <w:r>
        <w:t xml:space="preserve">Introduction</w:t>
      </w:r>
    </w:p>
    <w:p>
      <w:pPr>
        <w:pStyle w:val="FirstParagraph"/>
      </w:pPr>
      <w:r>
        <w:t xml:space="preserve">The objective of this chapter is to provide clarity on the methods that</w:t>
      </w:r>
      <w:r>
        <w:t xml:space="preserve"> </w:t>
      </w:r>
      <w:r>
        <w:t xml:space="preserve">was used in order to meet the aims and objectives of the thesis as</w:t>
      </w:r>
      <w:r>
        <w:t xml:space="preserve"> </w:t>
      </w:r>
      <w:r>
        <w:t xml:space="preserve">outlined in chapter one. In addition, this chapter will demonstrate the</w:t>
      </w:r>
      <w:r>
        <w:t xml:space="preserve"> </w:t>
      </w:r>
      <w:r>
        <w:t xml:space="preserve">adopted epidemiological design in order to impute the desired outcome. </w:t>
      </w:r>
      <w:r>
        <w:t xml:space="preserve"> </w:t>
      </w:r>
      <w:r>
        <w:t xml:space="preserve">Firstly, the study design for this thesis and why it was chosen will be</w:t>
      </w:r>
      <w:r>
        <w:t xml:space="preserve"> </w:t>
      </w:r>
      <w:r>
        <w:t xml:space="preserve">discussed. Secondly, the procedure involved in the collection of the</w:t>
      </w:r>
      <w:r>
        <w:t xml:space="preserve"> </w:t>
      </w:r>
      <w:r>
        <w:t xml:space="preserve">ambient air quality and weather data be presented and discussed. The</w:t>
      </w:r>
      <w:r>
        <w:t xml:space="preserve"> </w:t>
      </w:r>
      <w:r>
        <w:t xml:space="preserve">processes involved in manipulating the raw dataset before it is being</w:t>
      </w:r>
      <w:r>
        <w:t xml:space="preserve"> </w:t>
      </w:r>
      <w:r>
        <w:t xml:space="preserve">described and analysed will be presented.</w:t>
      </w:r>
    </w:p>
    <w:p>
      <w:pPr>
        <w:pStyle w:val="BodyText"/>
      </w:pPr>
      <w:r>
        <w:t xml:space="preserve">Finally, a brief description on the crucial steps taken during the</w:t>
      </w:r>
      <w:r>
        <w:t xml:space="preserve"> </w:t>
      </w:r>
      <w:r>
        <w:t xml:space="preserve">meta-analysis will be discussed.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3" w:name="study-design"/>
      <w:bookmarkEnd w:id="63"/>
      <w:r>
        <w:t xml:space="preserve">Study design</w:t>
      </w:r>
    </w:p>
    <w:p>
      <w:pPr>
        <w:pStyle w:val="FirstParagraph"/>
      </w:pPr>
      <w:r>
        <w:t xml:space="preserve">This study will employ a combination of meta-analysis, collection of</w:t>
      </w:r>
      <w:r>
        <w:t xml:space="preserve"> </w:t>
      </w:r>
      <w:r>
        <w:t xml:space="preserve">field data on air quality by measuring criteria pollutants (excluding</w:t>
      </w:r>
      <w:r>
        <w:t xml:space="preserve"> </w:t>
      </w:r>
      <w:r>
        <w:t xml:space="preserve">lead) and developing a dose-response model of the association between</w:t>
      </w:r>
      <w:r>
        <w:t xml:space="preserve"> </w:t>
      </w:r>
      <w:r>
        <w:t xml:space="preserve">criteria pollutants and risk of myocardial infarction.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4" w:name="air-quality-and-weather-data"/>
      <w:bookmarkEnd w:id="64"/>
      <w:r>
        <w:t xml:space="preserve">Air quality and Weather</w:t>
      </w:r>
      <w:r>
        <w:t xml:space="preserve"> </w:t>
      </w:r>
      <w:r>
        <w:t xml:space="preserve">data</w:t>
      </w:r>
    </w:p>
    <w:p>
      <w:pPr>
        <w:pStyle w:val="FirstParagraph"/>
      </w:pPr>
      <w:r>
        <w:t xml:space="preserve">The VAISALA Air quality transmitter (AQT) 400 series which consists of</w:t>
      </w:r>
      <w:r>
        <w:t xml:space="preserve"> </w:t>
      </w:r>
      <w:r>
        <w:t xml:space="preserve">two products (AQT 420 &amp; AQT 410)the AQT 420 was the equipment of choice</w:t>
      </w:r>
      <w:r>
        <w:t xml:space="preserve"> </w:t>
      </w:r>
      <w:r>
        <w:t xml:space="preserve">to collect air quality and weather data as it measured most of the</w:t>
      </w:r>
      <w:r>
        <w:t xml:space="preserve"> </w:t>
      </w:r>
      <w:r>
        <w:t xml:space="preserve">common air pollutants ( PM</w:t>
      </w:r>
      <w:r>
        <w:rPr>
          <w:vertAlign w:val="subscript"/>
        </w:rPr>
        <w:t xml:space="preserve">10</w:t>
      </w:r>
      <w:r>
        <w:t xml:space="preserve">,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, SO</w:t>
      </w:r>
      <w:r>
        <w:rPr>
          <w:vertAlign w:val="subscript"/>
        </w:rPr>
        <w:t xml:space="preserve">2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O</w:t>
      </w:r>
      <w:r>
        <w:rPr>
          <w:vertAlign w:val="subscript"/>
        </w:rPr>
        <w:t xml:space="preserve">3</w:t>
      </w:r>
      <w:r>
        <w:t xml:space="preserve">, CO) and weather variables (Temperature, relative</w:t>
      </w:r>
      <w:r>
        <w:t xml:space="preserve"> </w:t>
      </w:r>
      <w:r>
        <w:t xml:space="preserve">humidity, atmospheric pressure). This is one of the latest air quality</w:t>
      </w:r>
      <w:r>
        <w:t xml:space="preserve"> </w:t>
      </w:r>
      <w:r>
        <w:t xml:space="preserve">monitoring equipment that is accurate and uses high-precision</w:t>
      </w:r>
      <w:r>
        <w:t xml:space="preserve"> </w:t>
      </w:r>
      <w:r>
        <w:t xml:space="preserve">instrumental methods in order to understand how contaminant levels</w:t>
      </w:r>
      <w:r>
        <w:t xml:space="preserve"> </w:t>
      </w:r>
      <w:r>
        <w:t xml:space="preserve">fluctuate over short time periods ( hours or days). One of the distinct</w:t>
      </w:r>
      <w:r>
        <w:t xml:space="preserve"> </w:t>
      </w:r>
      <w:r>
        <w:t xml:space="preserve">features of this instrument is that it compensates for the impact of</w:t>
      </w:r>
      <w:r>
        <w:t xml:space="preserve"> </w:t>
      </w:r>
      <w:r>
        <w:t xml:space="preserve">ambient air conditions and is specifically designed for urban areas,</w:t>
      </w:r>
      <w:r>
        <w:t xml:space="preserve"> </w:t>
      </w:r>
      <w:r>
        <w:t xml:space="preserve">road networks or industrial sites and around transportation</w:t>
      </w:r>
      <w:r>
        <w:t xml:space="preserve"> </w:t>
      </w:r>
      <w:r>
        <w:t xml:space="preserve">hubs(Vaisala, 2018). Two air quality monitoring sensors (AQT 420)</w:t>
      </w:r>
      <w:r>
        <w:t xml:space="preserve"> </w:t>
      </w:r>
      <w:r>
        <w:t xml:space="preserve">were mounted on two existing traffic camera poles (refer to Fig 9). The</w:t>
      </w:r>
      <w:r>
        <w:t xml:space="preserve"> </w:t>
      </w:r>
      <w:r>
        <w:t xml:space="preserve">instruments mounted on each poles includes a flexible solar panel, one</w:t>
      </w:r>
      <w:r>
        <w:t xml:space="preserve"> </w:t>
      </w:r>
      <w:r>
        <w:t xml:space="preserve">VAISALA Air Quality Transmitter AQT 420, a box containing a 12v</w:t>
      </w:r>
      <w:r>
        <w:t xml:space="preserve"> </w:t>
      </w:r>
      <w:r>
        <w:t xml:space="preserve">rechargeable alkali battery, a solar panel regulator and a serial data</w:t>
      </w:r>
      <w:r>
        <w:t xml:space="preserve"> </w:t>
      </w:r>
      <w:r>
        <w:t xml:space="preserve">logger. The AQT 400 series was located at a height of 3m from the ground</w:t>
      </w:r>
      <w:r>
        <w:t xml:space="preserve"> </w:t>
      </w:r>
      <w:r>
        <w:t xml:space="preserve">as a precautionary measure from vandalism and theft Air quality data was</w:t>
      </w:r>
      <w:r>
        <w:t xml:space="preserve"> </w:t>
      </w:r>
      <w:r>
        <w:t xml:space="preserve">collected between the months of August and October of 2018. Ambient air</w:t>
      </w:r>
      <w:r>
        <w:t xml:space="preserve"> </w:t>
      </w:r>
      <w:r>
        <w:t xml:space="preserve">quality data on levels of particulate matter with an aerodynamic</w:t>
      </w:r>
      <w:r>
        <w:t xml:space="preserve"> </w:t>
      </w:r>
      <w:r>
        <w:t xml:space="preserve">&lt;10</w:t>
      </w:r>
      <m:oMath>
        <m:r>
          <m:t>μ</m:t>
        </m:r>
      </m:oMath>
      <w:r>
        <w:t xml:space="preserve">m(PM</w:t>
      </w:r>
      <w:r>
        <w:rPr>
          <w:vertAlign w:val="subscript"/>
        </w:rPr>
        <w:t xml:space="preserve">10</w:t>
      </w:r>
      <w:r>
        <w:t xml:space="preserve">) and aerodynamic</w:t>
      </w:r>
      <w:r>
        <w:t xml:space="preserve"> </w:t>
      </w:r>
      <w:r>
        <w:t xml:space="preserve">&lt;2.5</w:t>
      </w:r>
      <m:oMath>
        <m:r>
          <m:t>μ</m:t>
        </m:r>
      </m:oMath>
      <w:r>
        <w:t xml:space="preserve">m (PM</w:t>
      </w:r>
      <w:r>
        <w:rPr>
          <w:vertAlign w:val="subscript"/>
        </w:rPr>
        <w:t xml:space="preserve">2.5</w:t>
      </w:r>
      <w:r>
        <w:t xml:space="preserve">), sulphur</w:t>
      </w:r>
      <w:r>
        <w:t xml:space="preserve"> </w:t>
      </w:r>
      <w:r>
        <w:t xml:space="preserve">dioxide (SO</w:t>
      </w:r>
      <w:r>
        <w:rPr>
          <w:vertAlign w:val="subscript"/>
        </w:rPr>
        <w:t xml:space="preserve">2</w:t>
      </w:r>
      <w:r>
        <w:t xml:space="preserve">), nitrogen dioxide (NO</w:t>
      </w:r>
      <w:r>
        <w:rPr>
          <w:vertAlign w:val="subscript"/>
        </w:rPr>
        <w:t xml:space="preserve">2</w:t>
      </w:r>
      <w:r>
        <w:t xml:space="preserve">),</w:t>
      </w:r>
      <w:r>
        <w:t xml:space="preserve"> </w:t>
      </w:r>
      <w:r>
        <w:t xml:space="preserve">carbon monoxide (CO) and ozone (O</w:t>
      </w:r>
      <w:r>
        <w:rPr>
          <w:vertAlign w:val="subscript"/>
        </w:rPr>
        <w:t xml:space="preserve">3</w:t>
      </w:r>
      <w:r>
        <w:t xml:space="preserve">) were collected at</w:t>
      </w:r>
      <w:r>
        <w:t xml:space="preserve"> </w:t>
      </w:r>
      <w:r>
        <w:t xml:space="preserve">the two air quality monitoring sites. The pollutants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and 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was measured as</w:t>
      </w:r>
      <w:r>
        <w:t xml:space="preserve"> </w:t>
      </w:r>
      <w:r>
        <w:t xml:space="preserve">microgram per cubic meter (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) and</w:t>
      </w:r>
      <w:r>
        <w:t xml:space="preserve"> </w:t>
      </w:r>
      <w:r>
        <w:t xml:space="preserve">the pollutants CO, NO</w:t>
      </w:r>
      <w:r>
        <w:rPr>
          <w:vertAlign w:val="subscript"/>
        </w:rPr>
        <w:t xml:space="preserve">2</w:t>
      </w:r>
      <w:r>
        <w:t xml:space="preserve">, SO</w:t>
      </w:r>
      <w:r>
        <w:rPr>
          <w:vertAlign w:val="subscript"/>
        </w:rPr>
        <w:t xml:space="preserve">3</w:t>
      </w:r>
      <w:r>
        <w:t xml:space="preserve">,</w:t>
      </w:r>
      <w:r>
        <w:t xml:space="preserve"> </w:t>
      </w:r>
      <w:r>
        <w:t xml:space="preserve">O</w:t>
      </w:r>
      <w:r>
        <w:rPr>
          <w:vertAlign w:val="subscript"/>
        </w:rPr>
        <w:t xml:space="preserve">3 </w:t>
      </w:r>
      <w:r>
        <w:t xml:space="preserve">were measured as parts per billion (ppb). The VAISALA</w:t>
      </w:r>
      <w:r>
        <w:t xml:space="preserve"> </w:t>
      </w:r>
      <w:r>
        <w:t xml:space="preserve">Air Quality Transmitter 400 series also measures meteorology data like</w:t>
      </w:r>
      <w:r>
        <w:t xml:space="preserve"> </w:t>
      </w:r>
      <w:r>
        <w:t xml:space="preserve">temperature in degrees Celcius (</w:t>
      </w:r>
      <w:r>
        <w:rPr>
          <w:vertAlign w:val="superscript"/>
        </w:rPr>
        <w:t xml:space="preserve">0</w:t>
      </w:r>
      <w:r>
        <w:t xml:space="preserve">C), relative humidity</w:t>
      </w:r>
      <w:r>
        <w:t xml:space="preserve"> </w:t>
      </w:r>
      <w:r>
        <w:t xml:space="preserve">in percentage (%) and pressure in hectopascal (hPa). Ambient air</w:t>
      </w:r>
      <w:r>
        <w:t xml:space="preserve"> </w:t>
      </w:r>
      <w:r>
        <w:t xml:space="preserve">quality and meteorology data from the VAISALA Air Quality Transmitter</w:t>
      </w:r>
      <w:r>
        <w:t xml:space="preserve"> </w:t>
      </w:r>
      <w:r>
        <w:t xml:space="preserve">400 series was transferred into the serial data logger  and then stored</w:t>
      </w:r>
      <w:r>
        <w:t xml:space="preserve"> </w:t>
      </w:r>
      <w:r>
        <w:t xml:space="preserve">in a universal serial bus (USB) flash drive in text document (txt).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294800" cy="726000"/>
            <wp:effectExtent b="0" l="0" r="0" t="0"/>
            <wp:docPr descr="Setting up and mounting of air quality monitoring sensors and its components " title="" id="1" name="Picture"/>
            <a:graphic>
              <a:graphicData uri="http://schemas.openxmlformats.org/drawingml/2006/picture">
                <pic:pic>
                  <pic:nvPicPr>
                    <pic:cNvPr descr="figures/Air/Ai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00" cy="72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Setting up and mounting of air quality monitoring sensors and its</w:t>
      </w:r>
      <w:r>
        <w:t xml:space="preserve"> </w:t>
      </w:r>
      <w:r>
        <w:t xml:space="preserve">components</w:t>
      </w:r>
      <w:r>
        <w:t xml:space="preserve"> </w:t>
      </w:r>
    </w:p>
    <w:p>
      <w:pPr>
        <w:pStyle w:val="Heading2"/>
      </w:pPr>
      <w:bookmarkStart w:id="66" w:name="data-cleaning"/>
      <w:bookmarkEnd w:id="66"/>
      <w:r>
        <w:t xml:space="preserve">Data Cleaning</w:t>
      </w:r>
    </w:p>
    <w:p>
      <w:pPr>
        <w:pStyle w:val="FirstParagraph"/>
      </w:pPr>
      <w:r>
        <w:t xml:space="preserve">Air quality data was then exported into a Microsoft excel spreadsheet,</w:t>
      </w:r>
      <w:r>
        <w:t xml:space="preserve"> </w:t>
      </w:r>
      <w:r>
        <w:t xml:space="preserve">saved as a Microsoft excel document and named Site 1.  From the saved</w:t>
      </w:r>
      <w:r>
        <w:t xml:space="preserve"> </w:t>
      </w:r>
      <w:r>
        <w:t xml:space="preserve">excel document, rows 1 - 6 were removed as they were readings when the</w:t>
      </w:r>
      <w:r>
        <w:t xml:space="preserve"> </w:t>
      </w:r>
      <w:r>
        <w:t xml:space="preserve">equipment was being tested at the University of Canterbury Geography</w:t>
      </w:r>
      <w:r>
        <w:t xml:space="preserve"> </w:t>
      </w:r>
      <w:r>
        <w:t xml:space="preserve">lab. Columns L, M and N were also removed as they had no relevance to</w:t>
      </w:r>
      <w:r>
        <w:t xml:space="preserve"> </w:t>
      </w:r>
      <w:r>
        <w:t xml:space="preserve">the desired data set. A new row was then inserted at the top of the</w:t>
      </w:r>
      <w:r>
        <w:t xml:space="preserve"> </w:t>
      </w:r>
      <w:r>
        <w:t xml:space="preserve">excel sheet and used as the headings for each pollutant and meteorology</w:t>
      </w:r>
      <w:r>
        <w:t xml:space="preserve"> </w:t>
      </w:r>
      <w:r>
        <w:t xml:space="preserve">variable.Column A was then split into two columns and Column A was named</w:t>
      </w:r>
      <w:r>
        <w:t xml:space="preserve"> </w:t>
      </w:r>
      <w:r>
        <w:t xml:space="preserve">as</w:t>
      </w:r>
      <w:r>
        <w:t xml:space="preserve"> </w:t>
      </w:r>
      <w:r>
        <w:t xml:space="preserve">‘</w:t>
      </w:r>
      <w:r>
        <w:t xml:space="preserve">Date</w:t>
      </w:r>
      <w:r>
        <w:t xml:space="preserve">’</w:t>
      </w:r>
      <w:r>
        <w:t xml:space="preserve"> </w:t>
      </w:r>
      <w:r>
        <w:t xml:space="preserve">and column B as</w:t>
      </w:r>
      <w:r>
        <w:t xml:space="preserve"> </w:t>
      </w:r>
      <w:r>
        <w:t xml:space="preserve">‘</w:t>
      </w:r>
      <w:r>
        <w:t xml:space="preserve">Time</w:t>
      </w:r>
      <w:r>
        <w:t xml:space="preserve">’</w:t>
      </w:r>
      <w:r>
        <w:t xml:space="preserve">. Column C was for the readings for the</w:t>
      </w:r>
      <w:r>
        <w:t xml:space="preserve"> </w:t>
      </w:r>
      <w:r>
        <w:t xml:space="preserve">‘</w:t>
      </w:r>
      <w:r>
        <w:t xml:space="preserve">Temperature, column d for ’Humidity</w:t>
      </w:r>
      <w:r>
        <w:t xml:space="preserve">’</w:t>
      </w:r>
      <w:r>
        <w:t xml:space="preserve">, column E for</w:t>
      </w:r>
      <w:r>
        <w:t xml:space="preserve"> </w:t>
      </w:r>
      <w:r>
        <w:t xml:space="preserve">‘</w:t>
      </w:r>
      <w:r>
        <w:t xml:space="preserve">Pressure</w:t>
      </w:r>
      <w:r>
        <w:t xml:space="preserve">’</w:t>
      </w:r>
      <w:r>
        <w:t xml:space="preserve">, column F</w:t>
      </w:r>
      <w:r>
        <w:t xml:space="preserve"> </w:t>
      </w:r>
      <w:r>
        <w:t xml:space="preserve">for ’NO</w:t>
      </w:r>
      <w:r>
        <w:rPr>
          <w:vertAlign w:val="subscript"/>
        </w:rPr>
        <w:t xml:space="preserve">2</w:t>
      </w:r>
      <w:r>
        <w:t xml:space="preserve">’, column G for ’SO</w:t>
      </w:r>
      <w:r>
        <w:rPr>
          <w:vertAlign w:val="subscript"/>
        </w:rPr>
        <w:t xml:space="preserve">2</w:t>
      </w:r>
      <w:r>
        <w:t xml:space="preserve">‘</w:t>
      </w:r>
      <w:r>
        <w:t xml:space="preserve">, column H</w:t>
      </w:r>
      <w:r>
        <w:t xml:space="preserve"> </w:t>
      </w:r>
      <w:r>
        <w:t xml:space="preserve">for ’CO</w:t>
      </w:r>
      <w:r>
        <w:t xml:space="preserve">’</w:t>
      </w:r>
      <w:r>
        <w:t xml:space="preserve">, column I for ’O</w:t>
      </w:r>
      <w:r>
        <w:rPr>
          <w:vertAlign w:val="subscript"/>
        </w:rPr>
        <w:t xml:space="preserve">3</w:t>
      </w:r>
      <w:r>
        <w:t xml:space="preserve">‘</w:t>
      </w:r>
      <w:r>
        <w:t xml:space="preserve">, column J for ’PM2_5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column K for</w:t>
      </w:r>
      <w:r>
        <w:t xml:space="preserve"> </w:t>
      </w:r>
      <w:r>
        <w:t xml:space="preserve">‘</w:t>
      </w:r>
      <w:r>
        <w:t xml:space="preserve">PM10</w:t>
      </w:r>
      <w:r>
        <w:t xml:space="preserve">’</w:t>
      </w:r>
      <w:r>
        <w:t xml:space="preserve">. After all these steps were taken to clean the raw</w:t>
      </w:r>
      <w:r>
        <w:t xml:space="preserve"> </w:t>
      </w:r>
      <w:r>
        <w:t xml:space="preserve">data, a new excel spreadsheet was created and the cleaned data pasted</w:t>
      </w:r>
      <w:r>
        <w:t xml:space="preserve"> </w:t>
      </w:r>
      <w:r>
        <w:t xml:space="preserve">onto it and given the name Site 1_data. These steps were replicated for</w:t>
      </w:r>
      <w:r>
        <w:t xml:space="preserve"> </w:t>
      </w:r>
      <w:r>
        <w:t xml:space="preserve">the data obtained from Site 2 except that the first 6 rows was not</w:t>
      </w:r>
      <w:r>
        <w:t xml:space="preserve"> </w:t>
      </w:r>
      <w:r>
        <w:t xml:space="preserve">removed. The cleaned data was then pasted onto a new excel spreadsheet</w:t>
      </w:r>
      <w:r>
        <w:t xml:space="preserve"> </w:t>
      </w:r>
      <w:r>
        <w:t xml:space="preserve">and given the name Site2_data. On the completion of cleaning the raw</w:t>
      </w:r>
      <w:r>
        <w:t xml:space="preserve"> </w:t>
      </w:r>
      <w:r>
        <w:t xml:space="preserve">data from both sites, a third spreadsheet was also created and named</w:t>
      </w:r>
      <w:r>
        <w:t xml:space="preserve"> </w:t>
      </w:r>
      <w:r>
        <w:t xml:space="preserve">‘</w:t>
      </w:r>
      <w:r>
        <w:t xml:space="preserve">Master_Sheet</w:t>
      </w:r>
      <w:r>
        <w:t xml:space="preserve">’</w:t>
      </w:r>
      <w:r>
        <w:t xml:space="preserve">. This Microsoft excel sheet contains cleaned data from</w:t>
      </w:r>
      <w:r>
        <w:t xml:space="preserve"> </w:t>
      </w:r>
      <w:r>
        <w:t xml:space="preserve">both Site 1 and Site 2 merged into one data set for the Lautoka city.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7" w:name="data-processing"/>
      <w:bookmarkEnd w:id="67"/>
      <w:r>
        <w:t xml:space="preserve">Data Processing</w:t>
      </w:r>
    </w:p>
    <w:p>
      <w:pPr>
        <w:pStyle w:val="FirstParagraph"/>
      </w:pPr>
      <w:r>
        <w:t xml:space="preserve">Now that the data is clean, it was imported into R Studio for further</w:t>
      </w:r>
      <w:r>
        <w:t xml:space="preserve"> </w:t>
      </w:r>
      <w:r>
        <w:t xml:space="preserve">processing before beginning with the analysis. R Studio is a free and</w:t>
      </w:r>
      <w:r>
        <w:t xml:space="preserve"> </w:t>
      </w:r>
      <w:r>
        <w:t xml:space="preserve">open-source integrated development environment for R, a programming</w:t>
      </w:r>
      <w:r>
        <w:t xml:space="preserve"> </w:t>
      </w:r>
      <w:r>
        <w:t xml:space="preserve">language for statistical computing and graphics.  R-Studio uses the</w:t>
      </w:r>
      <w:r>
        <w:t xml:space="preserve"> </w:t>
      </w:r>
      <w:r>
        <w:t xml:space="preserve">graphical environment of the computer to facilitate interactions with R</w:t>
      </w:r>
      <w:r>
        <w:t xml:space="preserve"> </w:t>
      </w:r>
      <w:r>
        <w:t xml:space="preserve">for example, it has a Console window for typing code, a data window for</w:t>
      </w:r>
      <w:r>
        <w:t xml:space="preserve"> </w:t>
      </w:r>
      <w:r>
        <w:t xml:space="preserve">reviewing data frame and other data structures, a work space for viewing</w:t>
      </w:r>
      <w:r>
        <w:t xml:space="preserve"> </w:t>
      </w:r>
      <w:r>
        <w:t xml:space="preserve">all of the data loaded into R, Plot area for showing visualizations and</w:t>
      </w:r>
      <w:r>
        <w:t xml:space="preserve"> </w:t>
      </w:r>
      <w:r>
        <w:t xml:space="preserve">a tabbed window control to show other displays(</w:t>
      </w:r>
      <w:r>
        <w:t xml:space="preserve">“</w:t>
      </w:r>
      <w:r>
        <w:t xml:space="preserve">About - RStudio</w:t>
      </w:r>
      <w:r>
        <w:t xml:space="preserve">”</w:t>
      </w:r>
      <w:r>
        <w:t xml:space="preserve">, n.d.). </w:t>
      </w:r>
      <w:r>
        <w:t xml:space="preserve"> </w:t>
      </w:r>
      <w:r>
        <w:t xml:space="preserve">Processing data meant that I had to manipulate the clean data in order</w:t>
      </w:r>
      <w:r>
        <w:t xml:space="preserve"> </w:t>
      </w:r>
      <w:r>
        <w:t xml:space="preserve">to impute the mean or average hourly and daily values of the</w:t>
      </w:r>
      <w:r>
        <w:t xml:space="preserve"> </w:t>
      </w:r>
      <w:r>
        <w:t xml:space="preserve">environmental exposure variables which includes temperature, pressure,</w:t>
      </w:r>
      <w:r>
        <w:t xml:space="preserve"> </w:t>
      </w:r>
      <w:r>
        <w:t xml:space="preserve">humidity, nitrogen dioxide, sulphur dioxide, carbon monoxide, ozone,</w:t>
      </w:r>
      <w:r>
        <w:t xml:space="preserve"> </w:t>
      </w:r>
      <w:r>
        <w:t xml:space="preserve">particulate matter with an aerodynamic diameter of &lt;2.5</w:t>
      </w:r>
      <w:r>
        <w:t xml:space="preserve"> </w:t>
      </w:r>
      <w:r>
        <w:t xml:space="preserve">microns and particulate matter with an aerodynamic diameter of</w:t>
      </w:r>
      <w:r>
        <w:t xml:space="preserve"> </w:t>
      </w:r>
      <w:r>
        <w:t xml:space="preserve">&lt;10 microns. </w:t>
      </w:r>
    </w:p>
    <w:p>
      <w:pPr>
        <w:pStyle w:val="BodyText"/>
      </w:pPr>
      <w:r>
        <w:br w:type="textWrapping"/>
      </w:r>
      <w:r>
        <w:t xml:space="preserve">In R Studio, a new project was created and the dataset</w:t>
      </w:r>
      <w:r>
        <w:t xml:space="preserve"> </w:t>
      </w:r>
      <w:r>
        <w:t xml:space="preserve">‘</w:t>
      </w:r>
      <w:r>
        <w:t xml:space="preserve">Master_Sheet.xls</w:t>
      </w:r>
      <w:r>
        <w:t xml:space="preserve">’</w:t>
      </w:r>
      <w:r>
        <w:t xml:space="preserve"> </w:t>
      </w:r>
      <w:r>
        <w:t xml:space="preserve">with a total of 6,822 observations  of 11 variables</w:t>
      </w:r>
      <w:r>
        <w:t xml:space="preserve"> </w:t>
      </w:r>
      <w:r>
        <w:t xml:space="preserve">was imported into R and renamed as</w:t>
      </w:r>
      <w:r>
        <w:t xml:space="preserve"> </w:t>
      </w:r>
      <w:r>
        <w:rPr>
          <w:i/>
        </w:rPr>
        <w:t xml:space="preserve">“</w:t>
      </w:r>
      <w:r>
        <w:rPr>
          <w:i/>
        </w:rPr>
        <w:t xml:space="preserve">aqdata</w:t>
      </w:r>
      <w:r>
        <w:rPr>
          <w:i/>
        </w:rPr>
        <w:t xml:space="preserve">”</w:t>
      </w:r>
      <w:r>
        <w:t xml:space="preserve">. The R packages</w:t>
      </w:r>
      <w:r>
        <w:t xml:space="preserve"> </w:t>
      </w:r>
      <w:r>
        <w:t xml:space="preserve">library(tidyverse), library (readxl), library(lubridate) was then loaded</w:t>
      </w:r>
      <w:r>
        <w:t xml:space="preserve"> </w:t>
      </w:r>
      <w:r>
        <w:t xml:space="preserve">onto the R console as they will be used to process and later on analyse</w:t>
      </w:r>
      <w:r>
        <w:t xml:space="preserve"> </w:t>
      </w:r>
      <w:r>
        <w:t xml:space="preserve">this dataset. These R packages makes it easier to work with dates and</w:t>
      </w:r>
      <w:r>
        <w:t xml:space="preserve"> </w:t>
      </w:r>
      <w:r>
        <w:t xml:space="preserve">times and to read, write and format excel files. In addition, it is a</w:t>
      </w:r>
      <w:r>
        <w:t xml:space="preserve"> </w:t>
      </w:r>
      <w:r>
        <w:t xml:space="preserve">coherent system of packages for data manipulation, exploration and</w:t>
      </w:r>
      <w:r>
        <w:t xml:space="preserve"> </w:t>
      </w:r>
      <w:r>
        <w:t xml:space="preserve">visualization that share a common design philosophy. </w:t>
      </w:r>
    </w:p>
    <w:p>
      <w:pPr>
        <w:pStyle w:val="BodyText"/>
      </w:pPr>
      <w:r>
        <w:br w:type="textWrapping"/>
      </w:r>
      <w:r>
        <w:t xml:space="preserve">Using the pipe function denoted by </w:t>
      </w:r>
      <w:r>
        <w:rPr>
          <w:i/>
        </w:rPr>
        <w:t xml:space="preserve">“</w:t>
      </w:r>
      <w:r>
        <w:rPr>
          <w:i/>
        </w:rPr>
        <w:t xml:space="preserve">%&gt;%</w:t>
      </w:r>
      <w:r>
        <w:rPr>
          <w:i/>
        </w:rPr>
        <w:t xml:space="preserve">”</w:t>
      </w:r>
      <w:r>
        <w:rPr>
          <w:i/>
        </w:rPr>
        <w:t xml:space="preserve"> </w:t>
      </w:r>
      <w:r>
        <w:t xml:space="preserve">and</w:t>
      </w:r>
      <w:r>
        <w:t xml:space="preserve"> </w:t>
      </w:r>
      <w:r>
        <w:t xml:space="preserve">mutate function denoted by </w:t>
      </w:r>
      <w:r>
        <w:rPr>
          <w:i/>
        </w:rPr>
        <w:t xml:space="preserve">“</w:t>
      </w:r>
      <w:r>
        <w:rPr>
          <w:i/>
        </w:rPr>
        <w:t xml:space="preserve">mutate()</w:t>
      </w:r>
      <w:r>
        <w:rPr>
          <w:i/>
        </w:rPr>
        <w:t xml:space="preserve">”</w:t>
      </w:r>
      <w:r>
        <w:t xml:space="preserve"> </w:t>
      </w:r>
      <w:r>
        <w:t xml:space="preserve">  the columns</w:t>
      </w:r>
      <w:r>
        <w:t xml:space="preserve"> </w:t>
      </w:r>
      <w:r>
        <w:rPr>
          <w:i/>
        </w:rPr>
        <w:t xml:space="preserve">“</w:t>
      </w:r>
      <w:r>
        <w:rPr>
          <w:i/>
        </w:rPr>
        <w:t xml:space="preserve">date</w:t>
      </w:r>
      <w:r>
        <w:rPr>
          <w:i/>
        </w:rPr>
        <w:t xml:space="preserve">”</w:t>
      </w:r>
      <w:r>
        <w:t xml:space="preserve"> </w:t>
      </w:r>
      <w:r>
        <w:t xml:space="preserve">and </w:t>
      </w:r>
      <w:r>
        <w:t xml:space="preserve"> </w:t>
      </w:r>
      <w:r>
        <w:rPr>
          <w:i/>
        </w:rPr>
        <w:t xml:space="preserve">“</w:t>
      </w:r>
      <w:r>
        <w:rPr>
          <w:i/>
        </w:rPr>
        <w:t xml:space="preserve">time</w:t>
      </w:r>
      <w:r>
        <w:rPr>
          <w:i/>
        </w:rPr>
        <w:t xml:space="preserve">”</w:t>
      </w:r>
      <w:r>
        <w:t xml:space="preserve"> </w:t>
      </w:r>
      <w:r>
        <w:t xml:space="preserve">in the aqdata dataset was corrected</w:t>
      </w:r>
      <w:r>
        <w:t xml:space="preserve"> </w:t>
      </w:r>
      <w:r>
        <w:t xml:space="preserve">so that the year was separated from the months, months were separated</w:t>
      </w:r>
      <w:r>
        <w:t xml:space="preserve"> </w:t>
      </w:r>
      <w:r>
        <w:t xml:space="preserve">from the days, days were separated from the hours, hours were separated</w:t>
      </w:r>
      <w:r>
        <w:t xml:space="preserve"> </w:t>
      </w:r>
      <w:r>
        <w:t xml:space="preserve">from minutes, minutes were separated from seconds. After running this</w:t>
      </w:r>
      <w:r>
        <w:t xml:space="preserve"> </w:t>
      </w:r>
      <w:r>
        <w:t xml:space="preserve">code chunk in RStudio, 7 new variables were added to the</w:t>
      </w:r>
      <w:r>
        <w:t xml:space="preserve"> </w:t>
      </w:r>
      <w:r>
        <w:t xml:space="preserve">existing  </w:t>
      </w:r>
      <w:r>
        <w:rPr>
          <w:i/>
        </w:rPr>
        <w:t xml:space="preserve">aqdata</w:t>
      </w:r>
      <w:r>
        <w:t xml:space="preserve"> </w:t>
      </w:r>
      <w:r>
        <w:t xml:space="preserve">dataset and the new dataset with a total of 6822</w:t>
      </w:r>
      <w:r>
        <w:t xml:space="preserve"> </w:t>
      </w:r>
      <w:r>
        <w:t xml:space="preserve">observation of 18 variables was renamed</w:t>
      </w:r>
      <w:r>
        <w:t xml:space="preserve"> </w:t>
      </w:r>
      <w:r>
        <w:t xml:space="preserve">as  </w:t>
      </w:r>
      <w:r>
        <w:rPr>
          <w:i/>
        </w:rPr>
        <w:t xml:space="preserve">“</w:t>
      </w:r>
      <w:r>
        <w:rPr>
          <w:i/>
        </w:rPr>
        <w:t xml:space="preserve">aqdata_time_corrected</w:t>
      </w:r>
      <w:r>
        <w:rPr>
          <w:i/>
        </w:rPr>
        <w:t xml:space="preserve">”</w:t>
      </w:r>
      <w:r>
        <w:t xml:space="preserve">. The new variables were year,</w:t>
      </w:r>
      <w:r>
        <w:t xml:space="preserve"> </w:t>
      </w:r>
      <w:r>
        <w:t xml:space="preserve">month, day, hour, minute, second and date.</w:t>
      </w:r>
    </w:p>
    <w:p>
      <w:pPr>
        <w:pStyle w:val="BodyText"/>
      </w:pPr>
      <w:r>
        <w:br w:type="textWrapping"/>
      </w:r>
      <w:r>
        <w:t xml:space="preserve">The final step in data processing was to group the data based on hour</w:t>
      </w:r>
      <w:r>
        <w:t xml:space="preserve"> </w:t>
      </w:r>
      <w:r>
        <w:t xml:space="preserve">and then based on day. To do this in RStudio, the function</w:t>
      </w:r>
      <w:r>
        <w:t xml:space="preserve"> </w:t>
      </w:r>
      <w:r>
        <w:rPr>
          <w:i/>
        </w:rPr>
        <w:t xml:space="preserve">“</w:t>
      </w:r>
      <w:r>
        <w:rPr>
          <w:i/>
        </w:rPr>
        <w:t xml:space="preserve">group_by</w:t>
      </w:r>
      <w:r>
        <w:rPr>
          <w:i/>
        </w:rPr>
        <w:t xml:space="preserve">”</w:t>
      </w:r>
      <w:r>
        <w:t xml:space="preserve"> </w:t>
      </w:r>
      <w:r>
        <w:t xml:space="preserve">was employed and the pipe function,</w:t>
      </w:r>
      <w:r>
        <w:t xml:space="preserve"> </w:t>
      </w:r>
      <w:r>
        <w:rPr>
          <w:i/>
        </w:rPr>
        <w:t xml:space="preserve">“</w:t>
      </w:r>
      <w:r>
        <w:rPr>
          <w:i/>
        </w:rPr>
        <w:t xml:space="preserve">%&gt;%</w:t>
      </w:r>
      <w:r>
        <w:rPr>
          <w:i/>
        </w:rPr>
        <w:t xml:space="preserve">”</w:t>
      </w:r>
      <w:r>
        <w:t xml:space="preserve">, was then used to impute and summarise the</w:t>
      </w:r>
      <w:r>
        <w:t xml:space="preserve"> </w:t>
      </w:r>
      <w:r>
        <w:t xml:space="preserve">mean values of all the observations. The outcome of this final data</w:t>
      </w:r>
      <w:r>
        <w:t xml:space="preserve"> </w:t>
      </w:r>
      <w:r>
        <w:t xml:space="preserve">processing step yielded a total of 121 observations of 13 variables and</w:t>
      </w:r>
      <w:r>
        <w:t xml:space="preserve"> </w:t>
      </w:r>
      <w:r>
        <w:t xml:space="preserve">the final dataset was named,</w:t>
      </w:r>
      <w:r>
        <w:t xml:space="preserve"> </w:t>
      </w:r>
      <w:r>
        <w:rPr>
          <w:i/>
        </w:rPr>
        <w:t xml:space="preserve">“</w:t>
      </w:r>
      <w:r>
        <w:rPr>
          <w:i/>
        </w:rPr>
        <w:t xml:space="preserve">aqdata_revised</w:t>
      </w:r>
      <w:r>
        <w:rPr>
          <w:i/>
        </w:rPr>
        <w:t xml:space="preserve">”</w:t>
      </w:r>
      <w:r>
        <w:t xml:space="preserve">. Now that the</w:t>
      </w:r>
      <w:r>
        <w:t xml:space="preserve"> </w:t>
      </w:r>
      <w:r>
        <w:t xml:space="preserve">final dataset has been imputed, the next step was out carry out the</w:t>
      </w:r>
      <w:r>
        <w:t xml:space="preserve"> </w:t>
      </w:r>
      <w:r>
        <w:t xml:space="preserve">analysis.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8" w:name="section-5"/>
      <w:bookmarkEnd w:id="68"/>
    </w:p>
    <w:p>
      <w:pPr>
        <w:pStyle w:val="Heading2"/>
      </w:pPr>
      <w:bookmarkStart w:id="69" w:name="data-analysis"/>
      <w:bookmarkEnd w:id="69"/>
      <w:r>
        <w:t xml:space="preserve">Data Analysis</w:t>
      </w:r>
    </w:p>
    <w:p>
      <w:pPr>
        <w:pStyle w:val="Heading3"/>
      </w:pPr>
      <w:bookmarkStart w:id="70" w:name="descriptive-statistics"/>
      <w:bookmarkEnd w:id="70"/>
      <w:r>
        <w:t xml:space="preserve">Descriptive Statistics</w:t>
      </w:r>
    </w:p>
    <w:p>
      <w:pPr>
        <w:pStyle w:val="FirstParagraph"/>
      </w:pPr>
      <w:r>
        <w:t xml:space="preserve">The daily (24-hour) average or mean concentrations  for the pollutants,</w:t>
      </w:r>
      <w:r>
        <w:t xml:space="preserve"> </w:t>
      </w:r>
      <w:r>
        <w:t xml:space="preserve">particulate matter with an aerodynamic diameter &lt;2.5 and</w:t>
      </w:r>
      <w:r>
        <w:t xml:space="preserve"> </w:t>
      </w:r>
      <w:r>
        <w:t xml:space="preserve">aerodynamic diameter &lt;10 microns, sulphur dioxide, nitrogen</w:t>
      </w:r>
      <w:r>
        <w:t xml:space="preserve"> </w:t>
      </w:r>
      <w:r>
        <w:t xml:space="preserve">dioxide, zone and carbon monoxide was imputed using the formula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t xml:space="preserve">and the values tabulated. Mean values for the weather variables,</w:t>
      </w:r>
      <w:r>
        <w:t xml:space="preserve"> </w:t>
      </w:r>
      <w:r>
        <w:t xml:space="preserve">temperature, relative humidity and atmospheric pressure was also</w:t>
      </w:r>
      <w:r>
        <w:t xml:space="preserve"> </w:t>
      </w:r>
      <w:r>
        <w:t xml:space="preserve">obtained. The range which included the minimum and maximum values for</w:t>
      </w:r>
      <w:r>
        <w:t xml:space="preserve"> </w:t>
      </w:r>
      <w:r>
        <w:t xml:space="preserve">all these environmental variables was also obtained when imputing their</w:t>
      </w:r>
      <w:r>
        <w:t xml:space="preserve"> </w:t>
      </w:r>
      <w:r>
        <w:t xml:space="preserve">mean values. Values for the 25</w:t>
      </w:r>
      <w:r>
        <w:rPr>
          <w:vertAlign w:val="superscript"/>
        </w:rPr>
        <w:t xml:space="preserve">th</w:t>
      </w:r>
      <w:r>
        <w:t xml:space="preserve">,</w:t>
      </w:r>
      <w:r>
        <w:t xml:space="preserve"> </w:t>
      </w:r>
      <w:r>
        <w:t xml:space="preserve">50</w:t>
      </w:r>
      <w:r>
        <w:rPr>
          <w:vertAlign w:val="superscript"/>
        </w:rPr>
        <w:t xml:space="preserve">th </w:t>
      </w:r>
      <w:r>
        <w:t xml:space="preserve">&amp; 75</w:t>
      </w:r>
      <w:r>
        <w:rPr>
          <w:vertAlign w:val="superscript"/>
        </w:rPr>
        <w:t xml:space="preserve">th </w:t>
      </w:r>
      <w:r>
        <w:t xml:space="preserve">percentiles were also</w:t>
      </w:r>
      <w:r>
        <w:t xml:space="preserve"> </w:t>
      </w:r>
      <w:r>
        <w:t xml:space="preserve">acquired by arithmetic means and the value tabulated.</w:t>
      </w:r>
    </w:p>
    <w:p>
      <w:pPr>
        <w:pStyle w:val="BodyText"/>
      </w:pPr>
      <w:r>
        <w:t xml:space="preserve">To measure the statistical relationship between the environmental</w:t>
      </w:r>
      <w:r>
        <w:t xml:space="preserve"> </w:t>
      </w:r>
      <w:r>
        <w:t xml:space="preserve">variables (PM</w:t>
      </w:r>
      <w:r>
        <w:rPr>
          <w:vertAlign w:val="subscript"/>
        </w:rPr>
        <w:t xml:space="preserve">10</w:t>
      </w:r>
      <w:r>
        <w:t xml:space="preserve">, PM</w:t>
      </w:r>
      <w:r>
        <w:rPr>
          <w:vertAlign w:val="subscript"/>
        </w:rPr>
        <w:t xml:space="preserve">2.5</w:t>
      </w:r>
      <w:r>
        <w:t xml:space="preserve">,</w:t>
      </w:r>
      <w:r>
        <w:t xml:space="preserve"> </w:t>
      </w:r>
      <w:r>
        <w:t xml:space="preserve">SO</w:t>
      </w:r>
      <w:r>
        <w:rPr>
          <w:vertAlign w:val="subscript"/>
        </w:rPr>
        <w:t xml:space="preserve">2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 O</w:t>
      </w:r>
      <w:r>
        <w:rPr>
          <w:vertAlign w:val="subscript"/>
        </w:rPr>
        <w:t xml:space="preserve">3</w:t>
      </w:r>
      <w:r>
        <w:t xml:space="preserve">, CO,</w:t>
      </w:r>
      <w:r>
        <w:t xml:space="preserve"> </w:t>
      </w:r>
      <w:r>
        <w:t xml:space="preserve">temperature, relative humidity and atmospheric pressure) Pearson’s</w:t>
      </w:r>
      <w:r>
        <w:t xml:space="preserve"> </w:t>
      </w:r>
      <w:r>
        <w:t xml:space="preserve">correlation coefficient,</w:t>
      </w:r>
      <w:r>
        <w:t xml:space="preserve"> </w:t>
      </w:r>
      <w:r>
        <w:rPr>
          <w:i/>
        </w:rPr>
        <w:t xml:space="preserve">r</w:t>
      </w:r>
      <w:r>
        <w:t xml:space="preserve">,  was employed. Pearson’s correlation</w:t>
      </w:r>
      <w:r>
        <w:t xml:space="preserve"> </w:t>
      </w:r>
      <w:r>
        <w:t xml:space="preserve">coefficient is the best method of measuring the association between two</w:t>
      </w:r>
      <w:r>
        <w:t xml:space="preserve"> </w:t>
      </w:r>
      <w:r>
        <w:t xml:space="preserve">variables of interest because it is based on the method of covariance.</w:t>
      </w:r>
      <w:r>
        <w:t xml:space="preserve"> </w:t>
      </w:r>
      <w:r>
        <w:t xml:space="preserve">It provides information about the magnitude of the association, or</w:t>
      </w:r>
      <w:r>
        <w:t xml:space="preserve"> </w:t>
      </w:r>
      <w:r>
        <w:t xml:space="preserve">correlation as well as the direction of the relationship.</w:t>
      </w:r>
    </w:p>
    <w:p>
      <w:pPr>
        <w:pStyle w:val="Heading3"/>
      </w:pPr>
      <w:bookmarkStart w:id="71" w:name="section-6"/>
      <w:bookmarkEnd w:id="71"/>
    </w:p>
    <w:p>
      <w:pPr>
        <w:pStyle w:val="Heading3"/>
      </w:pPr>
      <w:bookmarkStart w:id="72" w:name="time-series"/>
      <w:bookmarkEnd w:id="72"/>
      <w:r>
        <w:t xml:space="preserve">Time Series </w:t>
      </w:r>
    </w:p>
    <w:p>
      <w:pPr>
        <w:pStyle w:val="FirstParagraph"/>
      </w:pPr>
      <w:r>
        <w:t xml:space="preserve">The time series approach was used to determine the construct the</w:t>
      </w:r>
      <w:r>
        <w:t xml:space="preserve"> </w:t>
      </w:r>
      <w:r>
        <w:t xml:space="preserve">concentrations of the pollutants during the hours of a day.</w:t>
      </w:r>
      <w:r>
        <w:t xml:space="preserve"> </w:t>
      </w:r>
      <w:r>
        <w:t xml:space="preserve">Concentrations for each hour was obtained and the mean imputed (i.e.</w:t>
      </w:r>
      <w:r>
        <w:t xml:space="preserve"> </w:t>
      </w:r>
      <w:r>
        <w:t xml:space="preserve">concentrations for every 1 am of every day were obtained and the average</w:t>
      </w:r>
      <w:r>
        <w:t xml:space="preserve"> </w:t>
      </w:r>
      <w:r>
        <w:t xml:space="preserve">imputed. This procedure was repeated for 2am, 3am, 4am and so on). This</w:t>
      </w:r>
      <w:r>
        <w:t xml:space="preserve"> </w:t>
      </w:r>
      <w:r>
        <w:t xml:space="preserve">was done for the whole 24 hours period in order to be able to visualize</w:t>
      </w:r>
      <w:r>
        <w:t xml:space="preserve"> </w:t>
      </w:r>
      <w:r>
        <w:t xml:space="preserve">the observations of the variables against time. Visualizing the air</w:t>
      </w:r>
      <w:r>
        <w:t xml:space="preserve"> </w:t>
      </w:r>
      <w:r>
        <w:t xml:space="preserve">quality and meteorology data enables the identification of the nature</w:t>
      </w:r>
      <w:r>
        <w:t xml:space="preserve"> </w:t>
      </w:r>
      <w:r>
        <w:t xml:space="preserve">and distinct features of the observations. All the time series analysis</w:t>
      </w:r>
      <w:r>
        <w:t xml:space="preserve"> </w:t>
      </w:r>
      <w:r>
        <w:t xml:space="preserve">was done using the Microsoft Excel 2016 software program.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3" w:name="meta-analysis"/>
      <w:bookmarkEnd w:id="73"/>
      <w:r>
        <w:t xml:space="preserve">Meta-Analysis</w:t>
      </w:r>
    </w:p>
    <w:p>
      <w:pPr>
        <w:pStyle w:val="Heading3"/>
      </w:pPr>
      <w:bookmarkStart w:id="74" w:name="section-7"/>
      <w:bookmarkEnd w:id="74"/>
    </w:p>
    <w:p>
      <w:pPr>
        <w:pStyle w:val="FirstParagraph"/>
      </w:pPr>
      <w:r>
        <w:t xml:space="preserve">The Participant-Intervention-Comparison-Outcomes</w:t>
      </w:r>
      <w:r>
        <w:t xml:space="preserve"> </w:t>
      </w:r>
      <w:r>
        <w:t xml:space="preserve">(PICO)(Schardt, Adams, Owens, Keitz, &amp; Fontelo, 2007) framework was used as a guide in developing the</w:t>
      </w:r>
      <w:r>
        <w:t xml:space="preserve"> </w:t>
      </w:r>
      <w:r>
        <w:t xml:space="preserve">theory and framing of the question on air quality and risk of acute</w:t>
      </w:r>
      <w:r>
        <w:t xml:space="preserve"> </w:t>
      </w:r>
      <w:r>
        <w:t xml:space="preserve">myocardial infarction hospitalizations. Information to assist in the</w:t>
      </w:r>
      <w:r>
        <w:t xml:space="preserve"> </w:t>
      </w:r>
      <w:r>
        <w:t xml:space="preserve">formulation of the question was obtained from observational</w:t>
      </w:r>
      <w:r>
        <w:t xml:space="preserve"> </w:t>
      </w:r>
      <w:r>
        <w:t xml:space="preserve">epidemiological studies such as case-cross over and time series studies.</w:t>
      </w:r>
      <w:r>
        <w:t xml:space="preserve"> </w:t>
      </w:r>
      <w:r>
        <w:t xml:space="preserve">Hence, any Intervention was not appropriate and was replaced with the</w:t>
      </w:r>
      <w:r>
        <w:t xml:space="preserve"> </w:t>
      </w:r>
      <w:r>
        <w:t xml:space="preserve">term</w:t>
      </w:r>
      <w:r>
        <w:t xml:space="preserve"> </w:t>
      </w:r>
      <w:r>
        <w:t xml:space="preserve">‘</w:t>
      </w:r>
      <w:r>
        <w:t xml:space="preserve">Exposure</w:t>
      </w:r>
      <w:r>
        <w:t xml:space="preserve">’</w:t>
      </w:r>
      <w:r>
        <w:t xml:space="preserve">. The question was then  developed according to the PICO</w:t>
      </w:r>
      <w:r>
        <w:t xml:space="preserve"> </w:t>
      </w:r>
      <w:r>
        <w:t xml:space="preserve">framework and is as follows:</w:t>
      </w:r>
    </w:p>
    <w:p>
      <w:pPr>
        <w:numPr>
          <w:numId w:val="1004"/>
          <w:ilvl w:val="0"/>
        </w:numPr>
      </w:pPr>
      <w:r>
        <w:t xml:space="preserve">P - General population ( both sexes, all ethnicity, all nationality)</w:t>
      </w:r>
    </w:p>
    <w:p>
      <w:pPr>
        <w:numPr>
          <w:numId w:val="1004"/>
          <w:ilvl w:val="0"/>
        </w:numPr>
      </w:pPr>
      <w:r>
        <w:t xml:space="preserve">E - pollutants (PM2.5 and PM10)</w:t>
      </w:r>
    </w:p>
    <w:p>
      <w:pPr>
        <w:numPr>
          <w:numId w:val="1004"/>
          <w:ilvl w:val="0"/>
        </w:numPr>
      </w:pPr>
      <w:r>
        <w:t xml:space="preserve">C - lower levels of pollutants</w:t>
      </w:r>
    </w:p>
    <w:p>
      <w:pPr>
        <w:numPr>
          <w:numId w:val="1004"/>
          <w:ilvl w:val="0"/>
        </w:numPr>
      </w:pPr>
      <w:r>
        <w:t xml:space="preserve">O - higher levels of pollutants</w:t>
      </w:r>
    </w:p>
    <w:p>
      <w:pPr>
        <w:pStyle w:val="FirstParagraph"/>
      </w:pPr>
      <w:r>
        <w:t xml:space="preserve">On the basis of PICO, the meta-analysis research question was reframed</w:t>
      </w:r>
      <w:r>
        <w:t xml:space="preserve"> </w:t>
      </w:r>
      <w:r>
        <w:t xml:space="preserve">to read,</w:t>
      </w:r>
      <w:r>
        <w:t xml:space="preserve"> </w:t>
      </w:r>
      <w:r>
        <w:t xml:space="preserve">“</w:t>
      </w:r>
      <w:r>
        <w:t xml:space="preserve"> </w:t>
      </w:r>
      <w:r>
        <w:t xml:space="preserve">Compared with lower levels of exposure to air pollutants,</w:t>
      </w:r>
      <w:r>
        <w:t xml:space="preserve"> </w:t>
      </w:r>
      <w:r>
        <w:t xml:space="preserve">what is the risk of acute myocardial infarction related hospitalizations</w:t>
      </w:r>
      <w:r>
        <w:t xml:space="preserve"> </w:t>
      </w:r>
      <w:r>
        <w:t xml:space="preserve">for people who are exposed to higher levels of air pollutants</w:t>
      </w:r>
      <w:r>
        <w:t xml:space="preserve">”</w:t>
      </w:r>
      <w:r>
        <w:t xml:space="preserve">.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5" w:name="literature-search"/>
      <w:bookmarkEnd w:id="75"/>
      <w:r>
        <w:t xml:space="preserve">Literature Search</w:t>
      </w:r>
    </w:p>
    <w:p>
      <w:pPr>
        <w:pStyle w:val="FirstParagraph"/>
      </w:pPr>
      <w:r>
        <w:t xml:space="preserve">Based on the PICO research question, a systematic review of literature</w:t>
      </w:r>
      <w:r>
        <w:t xml:space="preserve"> </w:t>
      </w:r>
      <w:r>
        <w:t xml:space="preserve">was conducted. The literature search was done to identify published</w:t>
      </w:r>
      <w:r>
        <w:t xml:space="preserve"> </w:t>
      </w:r>
      <w:r>
        <w:t xml:space="preserve">primary studies that evaluated the effect of  exposure to the common air</w:t>
      </w:r>
      <w:r>
        <w:t xml:space="preserve"> </w:t>
      </w:r>
      <w:r>
        <w:t xml:space="preserve">pollutants and the risk of myocardial infarction. These pollutants are</w:t>
      </w:r>
      <w:r>
        <w:t xml:space="preserve"> </w:t>
      </w:r>
      <w:r>
        <w:t xml:space="preserve">carbon monoxide (CO), nitrogen dioxide (NO</w:t>
      </w:r>
      <w:r>
        <w:rPr>
          <w:vertAlign w:val="subscript"/>
        </w:rPr>
        <w:t xml:space="preserve">2</w:t>
      </w:r>
      <w:r>
        <w:t xml:space="preserve">), sulphur</w:t>
      </w:r>
      <w:r>
        <w:t xml:space="preserve"> </w:t>
      </w:r>
      <w:r>
        <w:t xml:space="preserve">dioxide (SO</w:t>
      </w:r>
      <w:r>
        <w:rPr>
          <w:vertAlign w:val="subscript"/>
        </w:rPr>
        <w:t xml:space="preserve">2</w:t>
      </w:r>
      <w:r>
        <w:t xml:space="preserve">), ground-level ozone (O</w:t>
      </w:r>
      <w:r>
        <w:rPr>
          <w:vertAlign w:val="subscript"/>
        </w:rPr>
        <w:t xml:space="preserve">3</w:t>
      </w:r>
      <w:r>
        <w:t xml:space="preserve">)</w:t>
      </w:r>
      <w:r>
        <w:t xml:space="preserve"> </w:t>
      </w:r>
      <w:r>
        <w:t xml:space="preserve">and particulate matter with an aerodynamic diameter of &lt; 2.5</w:t>
      </w:r>
      <w:r>
        <w:t xml:space="preserve"> </w:t>
      </w:r>
      <w:r>
        <w:t xml:space="preserve">microns (PM</w:t>
      </w:r>
      <w:r>
        <w:rPr>
          <w:vertAlign w:val="subscript"/>
        </w:rPr>
        <w:t xml:space="preserve">2.5</w:t>
      </w:r>
      <w:r>
        <w:t xml:space="preserve">) and particulate matter with an</w:t>
      </w:r>
      <w:r>
        <w:t xml:space="preserve"> </w:t>
      </w:r>
      <w:r>
        <w:t xml:space="preserve">aerodynamic diameter of &lt; 10 microns (PM</w:t>
      </w:r>
      <w:r>
        <w:rPr>
          <w:vertAlign w:val="subscript"/>
        </w:rPr>
        <w:t xml:space="preserve">10</w:t>
      </w:r>
      <w:r>
        <w:t xml:space="preserve">).</w:t>
      </w:r>
    </w:p>
    <w:p>
      <w:pPr>
        <w:pStyle w:val="BodyText"/>
      </w:pPr>
      <w:r>
        <w:t xml:space="preserve">A comprehensive search on several electronic databases including Embase</w:t>
      </w:r>
      <w:r>
        <w:t xml:space="preserve"> </w:t>
      </w:r>
      <w:r>
        <w:t xml:space="preserve">(between 1974 to December 10</w:t>
      </w:r>
      <w:r>
        <w:rPr>
          <w:vertAlign w:val="superscript"/>
        </w:rPr>
        <w:t xml:space="preserve">th</w:t>
      </w:r>
      <w:r>
        <w:t xml:space="preserve">, 2018) and The Ovid</w:t>
      </w:r>
      <w:r>
        <w:t xml:space="preserve"> </w:t>
      </w:r>
      <w:r>
        <w:t xml:space="preserve">Medline and in-process and other non-indexed citations ( between 1946 to</w:t>
      </w:r>
      <w:r>
        <w:t xml:space="preserve"> </w:t>
      </w:r>
      <w:r>
        <w:t xml:space="preserve">November 27, 2018) was conducted to search for all relevant published</w:t>
      </w:r>
      <w:r>
        <w:t xml:space="preserve"> </w:t>
      </w:r>
      <w:r>
        <w:t xml:space="preserve">studies. To exhaust relevant literature on the desired studies other</w:t>
      </w:r>
      <w:r>
        <w:t xml:space="preserve"> </w:t>
      </w:r>
      <w:r>
        <w:t xml:space="preserve">databases were accessed which included Google scholar, Toxnet and Web of</w:t>
      </w:r>
      <w:r>
        <w:t xml:space="preserve"> </w:t>
      </w:r>
      <w:r>
        <w:t xml:space="preserve">Science.  In addition, the search for desired studies was extended to</w:t>
      </w:r>
      <w:r>
        <w:t xml:space="preserve"> </w:t>
      </w:r>
      <w:r>
        <w:t xml:space="preserve">reference lists of eligible studies for additional published and</w:t>
      </w:r>
      <w:r>
        <w:t xml:space="preserve"> </w:t>
      </w:r>
      <w:r>
        <w:t xml:space="preserve">unpublished data. In searching for relevant articles, the search terms</w:t>
      </w:r>
      <w:r>
        <w:t xml:space="preserve"> </w:t>
      </w:r>
      <w:r>
        <w:t xml:space="preserve">were arranged using the Boolean logic(</w:t>
      </w:r>
      <w:r>
        <w:t xml:space="preserve">“</w:t>
      </w:r>
      <w:r>
        <w:t xml:space="preserve">DMP Provider | Data Management Platform &amp; Solutions | Lotame</w:t>
      </w:r>
      <w:r>
        <w:t xml:space="preserve">”</w:t>
      </w:r>
      <w:r>
        <w:t xml:space="preserve">, n.d.). Moreover,</w:t>
      </w:r>
      <w:r>
        <w:t xml:space="preserve"> </w:t>
      </w:r>
      <w:r>
        <w:t xml:space="preserve">specific search related vocabulary, symbols of truncation of expansion,</w:t>
      </w:r>
      <w:r>
        <w:t xml:space="preserve"> </w:t>
      </w:r>
      <w:r>
        <w:t xml:space="preserve">and placement of the relevant terms in different sections of an article</w:t>
      </w:r>
      <w:r>
        <w:t xml:space="preserve"> </w:t>
      </w:r>
      <w:r>
        <w:t xml:space="preserve">were also used to identify as much relevant studies as</w:t>
      </w:r>
      <w:r>
        <w:t xml:space="preserve"> </w:t>
      </w:r>
      <w:r>
        <w:t xml:space="preserve">possible(Tuttle, von Isenburg, Schardt, &amp; Powers, 2009). </w:t>
      </w:r>
    </w:p>
    <w:p>
      <w:pPr>
        <w:pStyle w:val="BodyText"/>
      </w:pPr>
      <w:r>
        <w:br w:type="textWrapping"/>
      </w:r>
      <w:r>
        <w:t xml:space="preserve">The  Medical Subject Headings (MeSH) classification system was employed</w:t>
      </w:r>
      <w:r>
        <w:t xml:space="preserve"> </w:t>
      </w:r>
      <w:r>
        <w:t xml:space="preserve">for the primary search in Ovid Medline, Embase  and Toxnet.  This search</w:t>
      </w:r>
      <w:r>
        <w:t xml:space="preserve"> </w:t>
      </w:r>
      <w:r>
        <w:t xml:space="preserve">included a combination of key words such as</w:t>
      </w:r>
      <w:r>
        <w:t xml:space="preserve"> </w:t>
      </w:r>
      <w:r>
        <w:t xml:space="preserve">‘</w:t>
      </w:r>
      <w:r>
        <w:t xml:space="preserve">air pollution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air</w:t>
      </w:r>
      <w:r>
        <w:t xml:space="preserve"> </w:t>
      </w:r>
      <w:r>
        <w:t xml:space="preserve">pollutants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particulate matter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vehicle emissions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ozone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carbon</w:t>
      </w:r>
      <w:r>
        <w:t xml:space="preserve"> </w:t>
      </w:r>
      <w:r>
        <w:t xml:space="preserve">monoxide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sulphur dioxide</w:t>
      </w:r>
      <w:r>
        <w:t xml:space="preserve">’</w:t>
      </w:r>
      <w:r>
        <w:t xml:space="preserve">, </w:t>
      </w:r>
      <w:r>
        <w:t xml:space="preserve"> </w:t>
      </w:r>
      <w:r>
        <w:t xml:space="preserve">‘</w:t>
      </w:r>
      <w:r>
        <w:t xml:space="preserve">nitrogen dioxide</w:t>
      </w:r>
      <w:r>
        <w:t xml:space="preserve">’</w:t>
      </w:r>
      <w:r>
        <w:t xml:space="preserve"> </w:t>
      </w:r>
      <w:r>
        <w:t xml:space="preserve">in the title or</w:t>
      </w:r>
      <w:r>
        <w:t xml:space="preserve"> </w:t>
      </w:r>
      <w:r>
        <w:t xml:space="preserve">abstracts of a study. Similarly, the key words used to search for the</w:t>
      </w:r>
      <w:r>
        <w:t xml:space="preserve"> </w:t>
      </w:r>
      <w:r>
        <w:t xml:space="preserve">desired outcome were myocardial Infarction, acute coronary syndrome,</w:t>
      </w:r>
      <w:r>
        <w:t xml:space="preserve"> </w:t>
      </w:r>
      <w:r>
        <w:t xml:space="preserve">heart attack or heart infarction.</w:t>
      </w:r>
    </w:p>
    <w:p>
      <w:pPr>
        <w:pStyle w:val="Heading3"/>
      </w:pPr>
      <w:bookmarkStart w:id="76" w:name="section-8"/>
      <w:bookmarkEnd w:id="76"/>
    </w:p>
    <w:p>
      <w:pPr>
        <w:pStyle w:val="Heading3"/>
      </w:pPr>
      <w:bookmarkStart w:id="77" w:name="section-9"/>
      <w:bookmarkEnd w:id="77"/>
    </w:p>
    <w:p>
      <w:pPr>
        <w:pStyle w:val="Heading3"/>
      </w:pPr>
      <w:bookmarkStart w:id="78" w:name="study-selection-inclusion-and-exclusion-criteria"/>
      <w:bookmarkEnd w:id="78"/>
      <w:r>
        <w:t xml:space="preserve">Study Selection (Inclusion and Exclusion</w:t>
      </w:r>
      <w:r>
        <w:t xml:space="preserve"> </w:t>
      </w:r>
      <w:r>
        <w:t xml:space="preserve">criteria)</w:t>
      </w:r>
    </w:p>
    <w:p>
      <w:pPr>
        <w:pStyle w:val="FirstParagraph"/>
      </w:pPr>
      <w:r>
        <w:t xml:space="preserve">The selection of relevant studies was based on a scheme of inclusion and</w:t>
      </w:r>
      <w:r>
        <w:t xml:space="preserve"> </w:t>
      </w:r>
      <w:r>
        <w:t xml:space="preserve">exclusion criteria so that only the desired studies were retrieved.</w:t>
      </w:r>
      <w:r>
        <w:t xml:space="preserve"> </w:t>
      </w:r>
      <w:r>
        <w:t xml:space="preserve">Initially all studies that was selected had to be published online from</w:t>
      </w:r>
      <w:r>
        <w:t xml:space="preserve"> </w:t>
      </w:r>
      <w:r>
        <w:t xml:space="preserve">the beginning of 2008 to the year 2018. Studies had to be primary</w:t>
      </w:r>
      <w:r>
        <w:t xml:space="preserve"> </w:t>
      </w:r>
      <w:r>
        <w:t xml:space="preserve">studies and published only in the English language. After reading</w:t>
      </w:r>
      <w:r>
        <w:t xml:space="preserve"> </w:t>
      </w:r>
      <w:r>
        <w:t xml:space="preserve">through the titles and abstracts, studies that evaluating the outcome of</w:t>
      </w:r>
      <w:r>
        <w:t xml:space="preserve"> </w:t>
      </w:r>
      <w:r>
        <w:t xml:space="preserve">interest to the research i.e. outcomes had to be either</w:t>
      </w:r>
      <w:r>
        <w:t xml:space="preserve"> </w:t>
      </w:r>
      <w:r>
        <w:t xml:space="preserve">‘</w:t>
      </w:r>
      <w:r>
        <w:t xml:space="preserve">myocardial</w:t>
      </w:r>
      <w:r>
        <w:t xml:space="preserve"> </w:t>
      </w:r>
      <w:r>
        <w:t xml:space="preserve">infarction</w:t>
      </w:r>
      <w:r>
        <w:t xml:space="preserve">’</w:t>
      </w:r>
      <w:r>
        <w:t xml:space="preserve"> </w:t>
      </w:r>
      <w:r>
        <w:t xml:space="preserve">or</w:t>
      </w:r>
      <w:r>
        <w:t xml:space="preserve"> </w:t>
      </w:r>
      <w:r>
        <w:t xml:space="preserve">‘</w:t>
      </w:r>
      <w:r>
        <w:t xml:space="preserve">acute myocardial infarction</w:t>
      </w:r>
      <w:r>
        <w:t xml:space="preserve">’</w:t>
      </w:r>
      <w:r>
        <w:t xml:space="preserve"> </w:t>
      </w:r>
      <w:r>
        <w:t xml:space="preserve">or -ST-Elevation Myocardial</w:t>
      </w:r>
      <w:r>
        <w:t xml:space="preserve"> </w:t>
      </w:r>
      <w:r>
        <w:t xml:space="preserve">Infarction’ or</w:t>
      </w:r>
      <w:r>
        <w:t xml:space="preserve"> </w:t>
      </w:r>
      <w:r>
        <w:t xml:space="preserve">‘</w:t>
      </w:r>
      <w:r>
        <w:t xml:space="preserve">Acute coronary syndrome</w:t>
      </w:r>
      <w:r>
        <w:t xml:space="preserve">’</w:t>
      </w:r>
      <w:r>
        <w:t xml:space="preserve"> </w:t>
      </w:r>
      <w:r>
        <w:t xml:space="preserve">were retained and  others</w:t>
      </w:r>
      <w:r>
        <w:t xml:space="preserve"> </w:t>
      </w:r>
      <w:r>
        <w:t xml:space="preserve">excluded.  In addition, studies had to include exposure to any of the</w:t>
      </w:r>
      <w:r>
        <w:t xml:space="preserve"> </w:t>
      </w:r>
      <w:r>
        <w:t xml:space="preserve">common air pollutants which includes particulate matter with an</w:t>
      </w:r>
      <w:r>
        <w:t xml:space="preserve"> </w:t>
      </w:r>
      <w:r>
        <w:t xml:space="preserve">aerodynamic diameter &lt; 2.5 microns and &lt; 10 microns,</w:t>
      </w:r>
      <w:r>
        <w:t xml:space="preserve"> </w:t>
      </w:r>
      <w:r>
        <w:t xml:space="preserve">carbon monoxide, ground-level ozone, sulphur dioxide and  nitrogen</w:t>
      </w:r>
      <w:r>
        <w:t xml:space="preserve"> </w:t>
      </w:r>
      <w:r>
        <w:t xml:space="preserve">dioxide. All studies that focused on special population groups was</w:t>
      </w:r>
      <w:r>
        <w:t xml:space="preserve"> </w:t>
      </w:r>
      <w:r>
        <w:t xml:space="preserve">excluded and those studies that addressed the general population was</w:t>
      </w:r>
      <w:r>
        <w:t xml:space="preserve"> </w:t>
      </w:r>
      <w:r>
        <w:t xml:space="preserve">included. Moreover, primary studies which employed the time series and</w:t>
      </w:r>
      <w:r>
        <w:t xml:space="preserve"> </w:t>
      </w:r>
      <w:r>
        <w:t xml:space="preserve">case-crossover (Maclure, 1991) designs were selected and studies on</w:t>
      </w:r>
      <w:r>
        <w:t xml:space="preserve"> </w:t>
      </w:r>
      <w:r>
        <w:t xml:space="preserve">any other design were excluded. Furthermore, all qualitative studies</w:t>
      </w:r>
      <w:r>
        <w:t xml:space="preserve"> </w:t>
      </w:r>
      <w:r>
        <w:t xml:space="preserve">were excluded and all duplicates were removed.</w:t>
      </w:r>
    </w:p>
    <w:p>
      <w:pPr>
        <w:pStyle w:val="Heading3"/>
      </w:pPr>
      <w:bookmarkStart w:id="79" w:name="section-10"/>
      <w:bookmarkEnd w:id="79"/>
    </w:p>
    <w:p>
      <w:pPr>
        <w:pStyle w:val="Heading3"/>
      </w:pPr>
      <w:bookmarkStart w:id="80" w:name="quality-score-assessment"/>
      <w:bookmarkEnd w:id="80"/>
      <w:r>
        <w:t xml:space="preserve">Quality score assessment</w:t>
      </w:r>
    </w:p>
    <w:p>
      <w:pPr>
        <w:pStyle w:val="FirstParagraph"/>
      </w:pPr>
      <w:r>
        <w:t xml:space="preserve">The quality score used to assess the methodological quality of the</w:t>
      </w:r>
      <w:r>
        <w:t xml:space="preserve"> </w:t>
      </w:r>
      <w:r>
        <w:t xml:space="preserve">selected studies were adapted from a scale based on previous systematic</w:t>
      </w:r>
      <w:r>
        <w:t xml:space="preserve"> </w:t>
      </w:r>
      <w:r>
        <w:t xml:space="preserve">reviews and meta-analysis(Mustafi</w:t>
      </w:r>
      <w:r>
        <w:t xml:space="preserve">ć</w:t>
      </w:r>
      <w:r>
        <w:t xml:space="preserve"> </w:t>
      </w:r>
      <w:r>
        <w:t xml:space="preserve">et al., 2012). The four components used to</w:t>
      </w:r>
      <w:r>
        <w:t xml:space="preserve"> </w:t>
      </w:r>
      <w:r>
        <w:t xml:space="preserve">evaluate these articles are as follows: (1) Determining of MI (0 to 1</w:t>
      </w:r>
      <w:r>
        <w:t xml:space="preserve"> </w:t>
      </w:r>
      <w:r>
        <w:t xml:space="preserve">point). A score of 1 was given if the diagnosis of MI was coded in</w:t>
      </w:r>
      <w:r>
        <w:t xml:space="preserve"> </w:t>
      </w:r>
      <w:r>
        <w:t xml:space="preserve">accordance with the International Classification of Diseases or based on</w:t>
      </w:r>
      <w:r>
        <w:t xml:space="preserve"> </w:t>
      </w:r>
      <w:r>
        <w:t xml:space="preserve">angiographic criteria or in accordance with the clinical, laboratory and</w:t>
      </w:r>
      <w:r>
        <w:t xml:space="preserve"> </w:t>
      </w:r>
      <w:r>
        <w:t xml:space="preserve">electrocardiographic criteria. A score of 0 was given if there was no</w:t>
      </w:r>
      <w:r>
        <w:t xml:space="preserve"> </w:t>
      </w:r>
      <w:r>
        <w:t xml:space="preserve">description of diagnosis or the diagnosis was determined by patient</w:t>
      </w:r>
      <w:r>
        <w:t xml:space="preserve"> </w:t>
      </w:r>
      <w:r>
        <w:t xml:space="preserve">history or other criteria. (2) The quality of air pollutant measurements</w:t>
      </w:r>
      <w:r>
        <w:t xml:space="preserve"> </w:t>
      </w:r>
      <w:r>
        <w:t xml:space="preserve">(0 to 1 point). If measurements were performed at least daily and less</w:t>
      </w:r>
      <w:r>
        <w:t xml:space="preserve"> </w:t>
      </w:r>
      <w:r>
        <w:t xml:space="preserve">than 25% missing data, a score of 1 was given. Measurements that were</w:t>
      </w:r>
      <w:r>
        <w:t xml:space="preserve"> </w:t>
      </w:r>
      <w:r>
        <w:t xml:space="preserve">not performed hourly  and more than 25% missing data or there was no</w:t>
      </w:r>
      <w:r>
        <w:t xml:space="preserve"> </w:t>
      </w:r>
      <w:r>
        <w:t xml:space="preserve">description of particulate measurements, a score of 0 was given</w:t>
      </w:r>
      <w:r>
        <w:t xml:space="preserve"> </w:t>
      </w:r>
      <w:r>
        <w:t xml:space="preserve">(Mustafi</w:t>
      </w:r>
      <w:r>
        <w:t xml:space="preserve">ć</w:t>
      </w:r>
      <w:r>
        <w:t xml:space="preserve"> </w:t>
      </w:r>
      <w:r>
        <w:t xml:space="preserve">et al., 2012). (3) Adjustment for confounders (0 to 1 point). Due</w:t>
      </w:r>
      <w:r>
        <w:t xml:space="preserve"> </w:t>
      </w:r>
      <w:r>
        <w:t xml:space="preserve">to the differences in research methods used between case-crossover and</w:t>
      </w:r>
      <w:r>
        <w:t xml:space="preserve"> </w:t>
      </w:r>
      <w:r>
        <w:t xml:space="preserve">time series studies, the methods of adjustment for confounders were also</w:t>
      </w:r>
      <w:r>
        <w:t xml:space="preserve"> </w:t>
      </w:r>
      <w:r>
        <w:t xml:space="preserve">different. For time series studies, a score of 1 was given if adjustment</w:t>
      </w:r>
      <w:r>
        <w:t xml:space="preserve"> </w:t>
      </w:r>
      <w:r>
        <w:t xml:space="preserve">for covariates was performed for several important covariates together,</w:t>
      </w:r>
      <w:r>
        <w:t xml:space="preserve"> </w:t>
      </w:r>
      <w:r>
        <w:t xml:space="preserve">including long-term trends, seasonality, temperature, humidity, pressure</w:t>
      </w:r>
      <w:r>
        <w:t xml:space="preserve"> </w:t>
      </w:r>
      <w:r>
        <w:t xml:space="preserve">or day of week. For case-crossover studies which control invariant and</w:t>
      </w:r>
      <w:r>
        <w:t xml:space="preserve"> </w:t>
      </w:r>
      <w:r>
        <w:t xml:space="preserve">slowly changing confounders by the design itself, therefore, if an</w:t>
      </w:r>
      <w:r>
        <w:t xml:space="preserve"> </w:t>
      </w:r>
      <w:r>
        <w:t xml:space="preserve">adjustment was made for temperature, humidity, pressure or day of week,</w:t>
      </w:r>
      <w:r>
        <w:t xml:space="preserve"> </w:t>
      </w:r>
      <w:r>
        <w:t xml:space="preserve">a score of 1 was given. A score of 0 was given if studies did not do any</w:t>
      </w:r>
      <w:r>
        <w:t xml:space="preserve"> </w:t>
      </w:r>
      <w:r>
        <w:t xml:space="preserve">adjustment of the above mentioned important covariates. Finally, if a</w:t>
      </w:r>
      <w:r>
        <w:t xml:space="preserve"> </w:t>
      </w:r>
      <w:r>
        <w:t xml:space="preserve">study got maximum score in each component, it was considered to be of</w:t>
      </w:r>
      <w:r>
        <w:t xml:space="preserve"> </w:t>
      </w:r>
      <w:r>
        <w:t xml:space="preserve">good quality. On the other hand, if one of the 3 components got a</w:t>
      </w:r>
      <w:r>
        <w:t xml:space="preserve"> </w:t>
      </w:r>
      <w:r>
        <w:t xml:space="preserve">minimum score of 0, it was considered to be of low quality.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1" w:name="step-7-testing-for-heterogeneity"/>
      <w:bookmarkEnd w:id="81"/>
      <w:r>
        <w:t xml:space="preserve">Step 7: Testing for</w:t>
      </w:r>
      <w:r>
        <w:t xml:space="preserve"> </w:t>
      </w:r>
      <w:r>
        <w:t xml:space="preserve">heterogeneity</w:t>
      </w:r>
    </w:p>
    <w:p>
      <w:pPr>
        <w:pStyle w:val="FirstParagraph"/>
      </w:pPr>
      <w:r>
        <w:t xml:space="preserve">In this test, the information obtained in steps 4 &amp; 5 was first use to</w:t>
      </w:r>
      <w:r>
        <w:t xml:space="preserve"> </w:t>
      </w:r>
      <w:r>
        <w:t xml:space="preserve">test the heterogeneity of the studies. Evaluating the statistical</w:t>
      </w:r>
      <w:r>
        <w:t xml:space="preserve"> </w:t>
      </w:r>
      <w:r>
        <w:t xml:space="preserve">heterogeneity of the studies involved using a variation of chi-square</w:t>
      </w:r>
      <w:r>
        <w:t xml:space="preserve"> </w:t>
      </w:r>
      <w:r>
        <w:t xml:space="preserve">test based on pooled estimate, the effect estimate of each individual</w:t>
      </w:r>
      <w:r>
        <w:t xml:space="preserve"> </w:t>
      </w:r>
      <w:r>
        <w:t xml:space="preserve">study and the number of studies. This test is referred to as Q statistic</w:t>
      </w:r>
      <w:r>
        <w:t xml:space="preserve"> </w:t>
      </w:r>
      <w:r>
        <w:t xml:space="preserve">test(Cochran, 1954) and the associated p-value noted, and further</w:t>
      </w:r>
      <w:r>
        <w:t xml:space="preserve"> </w:t>
      </w:r>
      <w:r>
        <w:t xml:space="preserve">evaluated at 0.05 for the null hypothesis. The null hypothesis was that,</w:t>
      </w:r>
      <w:r>
        <w:t xml:space="preserve"> </w:t>
      </w:r>
      <w:r>
        <w:t xml:space="preserve">“</w:t>
      </w:r>
      <w:r>
        <w:t xml:space="preserve">the results of the study are similar to each other or that there is no</w:t>
      </w:r>
      <w:r>
        <w:t xml:space="preserve"> </w:t>
      </w:r>
      <w:r>
        <w:t xml:space="preserve">difference between the results of the studies included in the</w:t>
      </w:r>
      <w:r>
        <w:t xml:space="preserve"> </w:t>
      </w:r>
      <w:r>
        <w:t xml:space="preserve">meta-analysis. The alternative hypothesis was that,</w:t>
      </w:r>
      <w:r>
        <w:t xml:space="preserve"> </w:t>
      </w:r>
      <w:r>
        <w:t xml:space="preserve">”</w:t>
      </w:r>
      <w:r>
        <w:t xml:space="preserve">the results of the</w:t>
      </w:r>
      <w:r>
        <w:t xml:space="preserve"> </w:t>
      </w:r>
      <w:r>
        <w:t xml:space="preserve">study differ from each other". If the p-value rejects the null</w:t>
      </w:r>
      <w:r>
        <w:t xml:space="preserve"> </w:t>
      </w:r>
      <w:r>
        <w:t xml:space="preserve">hypothesis, then the studies are heterogeneous; if the p-value fails to</w:t>
      </w:r>
      <w:r>
        <w:t xml:space="preserve"> </w:t>
      </w:r>
      <w:r>
        <w:t xml:space="preserve">reject the null hypothesis, then the conclusion will be that the studies</w:t>
      </w:r>
      <w:r>
        <w:t xml:space="preserve"> </w:t>
      </w:r>
      <w:r>
        <w:t xml:space="preserve">are homogeneous. If the studies are homogeneous, the results of the</w:t>
      </w:r>
      <w:r>
        <w:t xml:space="preserve"> </w:t>
      </w:r>
      <w:r>
        <w:t xml:space="preserve">studies will be pooled together and two types of estimates reported: (1)</w:t>
      </w:r>
      <w:r>
        <w:t xml:space="preserve"> </w:t>
      </w:r>
      <w:r>
        <w:t xml:space="preserve">fixed effects estimates based on the assumption that the studies that</w:t>
      </w:r>
      <w:r>
        <w:t xml:space="preserve"> </w:t>
      </w:r>
      <w:r>
        <w:t xml:space="preserve">have been included in the research from an exhaustive set of studies;</w:t>
      </w:r>
      <w:r>
        <w:t xml:space="preserve"> </w:t>
      </w:r>
      <w:r>
        <w:t xml:space="preserve">and (2) a random effect estimate where it will be assumed that the set</w:t>
      </w:r>
      <w:r>
        <w:t xml:space="preserve"> </w:t>
      </w:r>
      <w:r>
        <w:t xml:space="preserve">of studies being included in the analysis from a</w:t>
      </w:r>
      <w:r>
        <w:t xml:space="preserve"> </w:t>
      </w:r>
      <w:r>
        <w:t xml:space="preserve">‘</w:t>
      </w:r>
      <w:r>
        <w:t xml:space="preserve">sample</w:t>
      </w:r>
      <w:r>
        <w:t xml:space="preserve">’</w:t>
      </w:r>
      <w:r>
        <w:t xml:space="preserve"> </w:t>
      </w:r>
      <w:r>
        <w:t xml:space="preserve">or random</w:t>
      </w:r>
      <w:r>
        <w:t xml:space="preserve"> </w:t>
      </w:r>
      <w:r>
        <w:t xml:space="preserve">sample of studies of</w:t>
      </w:r>
      <w:r>
        <w:t xml:space="preserve"> </w:t>
      </w:r>
      <w:r>
        <w:t xml:space="preserve">‘</w:t>
      </w:r>
      <w:r>
        <w:t xml:space="preserve">all possible studies</w:t>
      </w:r>
      <w:r>
        <w:t xml:space="preserve">’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2" w:name="step-8-testing-for-publication-bias"/>
      <w:bookmarkEnd w:id="82"/>
      <w:r>
        <w:t xml:space="preserve">Step 8: Testing for Publication</w:t>
      </w:r>
      <w:r>
        <w:t xml:space="preserve"> </w:t>
      </w:r>
      <w:r>
        <w:t xml:space="preserve">Bias</w:t>
      </w:r>
    </w:p>
    <w:p>
      <w:pPr>
        <w:pStyle w:val="FirstParagraph"/>
      </w:pPr>
      <w:r>
        <w:t xml:space="preserve">Here I will test for publication bias. Publication bias refers to a bias</w:t>
      </w:r>
      <w:r>
        <w:t xml:space="preserve"> </w:t>
      </w:r>
      <w:r>
        <w:t xml:space="preserve">that occurs due to the fact that smaller studies and those with</w:t>
      </w:r>
      <w:r>
        <w:t xml:space="preserve"> </w:t>
      </w:r>
      <w:r>
        <w:t xml:space="preserve">“</w:t>
      </w:r>
      <w:r>
        <w:t xml:space="preserve">equivocal estimates</w:t>
      </w:r>
      <w:r>
        <w:t xml:space="preserve">”</w:t>
      </w:r>
      <w:r>
        <w:t xml:space="preserve">(i.e. estimates that are inconclusive or those</w:t>
      </w:r>
      <w:r>
        <w:t xml:space="preserve"> </w:t>
      </w:r>
      <w:r>
        <w:t xml:space="preserve">studies with negative estimates) are less likely to be published and</w:t>
      </w:r>
      <w:r>
        <w:t xml:space="preserve"> </w:t>
      </w:r>
      <w:r>
        <w:t xml:space="preserve">therefore less likely to be captured in this meta-analysis than those</w:t>
      </w:r>
      <w:r>
        <w:t xml:space="preserve"> </w:t>
      </w:r>
      <w:r>
        <w:t xml:space="preserve">studies that are large and have significant findings. Plotting the</w:t>
      </w:r>
      <w:r>
        <w:t xml:space="preserve"> </w:t>
      </w:r>
      <w:r>
        <w:t xml:space="preserve">variance of the study estimates (variance of the effect estimate of a</w:t>
      </w:r>
      <w:r>
        <w:t xml:space="preserve"> </w:t>
      </w:r>
      <w:r>
        <w:t xml:space="preserve">study is a function of its sample size) and the effects estimate itself</w:t>
      </w:r>
      <w:r>
        <w:t xml:space="preserve"> </w:t>
      </w:r>
      <w:r>
        <w:t xml:space="preserve">will show that the cloud of point may define a funnel. The base of the</w:t>
      </w:r>
      <w:r>
        <w:t xml:space="preserve"> </w:t>
      </w:r>
      <w:r>
        <w:t xml:space="preserve">funnel will be formed by studies that are small in size (hence large</w:t>
      </w:r>
      <w:r>
        <w:t xml:space="preserve"> </w:t>
      </w:r>
      <w:r>
        <w:t xml:space="preserve">variance) and the effect estimates will vary all around the point</w:t>
      </w:r>
      <w:r>
        <w:t xml:space="preserve"> </w:t>
      </w:r>
      <w:r>
        <w:t xml:space="preserve">estimate; the apex or peak of the funnel will be formed by those studies</w:t>
      </w:r>
      <w:r>
        <w:t xml:space="preserve"> </w:t>
      </w:r>
      <w:r>
        <w:t xml:space="preserve">that are large sized (hence low variance) and all the estimates will be</w:t>
      </w:r>
      <w:r>
        <w:t xml:space="preserve"> </w:t>
      </w:r>
      <w:r>
        <w:t xml:space="preserve">clouded around the point estimate obtained in the meta-analysis. If part</w:t>
      </w:r>
      <w:r>
        <w:t xml:space="preserve"> </w:t>
      </w:r>
      <w:r>
        <w:t xml:space="preserve">of the funnel is missing, then that indicates that there was publication</w:t>
      </w:r>
      <w:r>
        <w:t xml:space="preserve"> </w:t>
      </w:r>
      <w:r>
        <w:t xml:space="preserve">bias. This is referred to as the funnel plot. There are other tests,</w:t>
      </w:r>
      <w:r>
        <w:t xml:space="preserve"> </w:t>
      </w:r>
      <w:r>
        <w:t xml:space="preserve">such as</w:t>
      </w:r>
      <w:r>
        <w:t xml:space="preserve"> </w:t>
      </w:r>
      <w:r>
        <w:t xml:space="preserve">‘</w:t>
      </w:r>
      <w:r>
        <w:t xml:space="preserve">Egger’s test</w:t>
      </w:r>
      <w:r>
        <w:t xml:space="preserve">’</w:t>
      </w:r>
      <w:r>
        <w:t xml:space="preserve"> </w:t>
      </w:r>
      <w:r>
        <w:t xml:space="preserve">that can statistically report the extent of</w:t>
      </w:r>
      <w:r>
        <w:t xml:space="preserve"> </w:t>
      </w:r>
      <w:r>
        <w:t xml:space="preserve">publication bias. Eggers test(Egger, Smith, Schneider, &amp; Minder, 1997) is a statistical test to</w:t>
      </w:r>
      <w:r>
        <w:t xml:space="preserve"> </w:t>
      </w:r>
      <w:r>
        <w:t xml:space="preserve">assess the funnel plot asymmetry. In addition, Egger’s test plots the</w:t>
      </w:r>
      <w:r>
        <w:t xml:space="preserve"> </w:t>
      </w:r>
      <w:r>
        <w:t xml:space="preserve">regression line between precision of the studies (independent variable)</w:t>
      </w:r>
      <w:r>
        <w:t xml:space="preserve"> </w:t>
      </w:r>
      <w:r>
        <w:t xml:space="preserve">and the standardized effect (dependent variable). When there isn’t any</w:t>
      </w:r>
      <w:r>
        <w:t xml:space="preserve"> </w:t>
      </w:r>
      <w:r>
        <w:t xml:space="preserve">publication, the regression line originates in the y-axis zero. If it is</w:t>
      </w:r>
      <w:r>
        <w:t xml:space="preserve"> </w:t>
      </w:r>
      <w:r>
        <w:t xml:space="preserve">much further away from zero, this suggest further evidence of</w:t>
      </w:r>
      <w:r>
        <w:t xml:space="preserve"> </w:t>
      </w:r>
      <w:r>
        <w:t xml:space="preserve">publication bias(Molina, n.d.). Nothing much can be done to remedy</w:t>
      </w:r>
      <w:r>
        <w:t xml:space="preserve"> </w:t>
      </w:r>
      <w:r>
        <w:t xml:space="preserve">publication bias other than searching for</w:t>
      </w:r>
      <w:r>
        <w:t xml:space="preserve"> </w:t>
      </w:r>
      <w:r>
        <w:t xml:space="preserve">‘</w:t>
      </w:r>
      <w:r>
        <w:t xml:space="preserve">fugitive literature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contacting the research groups and other who can have studies that are</w:t>
      </w:r>
      <w:r>
        <w:t xml:space="preserve"> </w:t>
      </w:r>
      <w:r>
        <w:t xml:space="preserve">small and remained unpublished or actually obtain the raw data from</w:t>
      </w:r>
      <w:r>
        <w:t xml:space="preserve"> </w:t>
      </w:r>
      <w:r>
        <w:t xml:space="preserve">different sources.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3" w:name="step-9-subgroup-analyses-and-meta-regression"/>
      <w:bookmarkEnd w:id="83"/>
      <w:r>
        <w:t xml:space="preserve">Step 9: Subgroup analyses and</w:t>
      </w:r>
      <w:r>
        <w:t xml:space="preserve"> </w:t>
      </w:r>
      <w:r>
        <w:t xml:space="preserve">meta-regression</w:t>
      </w:r>
    </w:p>
    <w:p>
      <w:pPr>
        <w:pStyle w:val="FirstParagraph"/>
      </w:pPr>
      <w:r>
        <w:t xml:space="preserve">In the final step, I tested for meta-regression or subgroup analyses.</w:t>
      </w:r>
      <w:r>
        <w:t xml:space="preserve"> </w:t>
      </w:r>
      <w:r>
        <w:t xml:space="preserve">Here, I sub grouped the data and analysed them separately using a</w:t>
      </w:r>
      <w:r>
        <w:t xml:space="preserve"> </w:t>
      </w:r>
      <w:r>
        <w:t xml:space="preserve">regression model. I tested if the estimates were different for those in</w:t>
      </w:r>
      <w:r>
        <w:t xml:space="preserve"> </w:t>
      </w:r>
      <w:r>
        <w:t xml:space="preserve">developing vs developing countries and also for those with different</w:t>
      </w:r>
      <w:r>
        <w:t xml:space="preserve"> </w:t>
      </w:r>
      <w:r>
        <w:t xml:space="preserve">types of source apportionment. Source apportionment is when different</w:t>
      </w:r>
      <w:r>
        <w:t xml:space="preserve"> </w:t>
      </w:r>
      <w:r>
        <w:t xml:space="preserve">sources contributes differently to air pollution. For example, do</w:t>
      </w:r>
      <w:r>
        <w:t xml:space="preserve"> </w:t>
      </w:r>
      <w:r>
        <w:t xml:space="preserve">sources such as vehicle exhausts lead to higher admission rates than at</w:t>
      </w:r>
      <w:r>
        <w:t xml:space="preserve"> </w:t>
      </w:r>
      <w:r>
        <w:t xml:space="preserve">coal burning plants? Is the association between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and</w:t>
      </w:r>
      <w:r>
        <w:t xml:space="preserve"> </w:t>
      </w:r>
      <w:r>
        <w:t xml:space="preserve">hospital admissions different for developing countries than for</w:t>
      </w:r>
      <w:r>
        <w:t xml:space="preserve"> </w:t>
      </w:r>
      <w:r>
        <w:t xml:space="preserve">developed countries?</w:t>
      </w:r>
    </w:p>
    <w:p>
      <w:pPr>
        <w:pStyle w:val="Heading1"/>
      </w:pPr>
      <w:bookmarkStart w:id="84" w:name="section-11"/>
      <w:bookmarkEnd w:id="84"/>
    </w:p>
    <w:p>
      <w:pPr>
        <w:pStyle w:val="Heading3"/>
      </w:pPr>
      <w:bookmarkStart w:id="85" w:name="data-extraction"/>
      <w:bookmarkEnd w:id="85"/>
      <w:r>
        <w:t xml:space="preserve">Data Extraction</w:t>
      </w:r>
    </w:p>
    <w:p>
      <w:pPr>
        <w:pStyle w:val="FirstParagraph"/>
      </w:pPr>
      <w:r>
        <w:t xml:space="preserve">Relevant information was extracted from all eligible studies obtained in</w:t>
      </w:r>
      <w:r>
        <w:t xml:space="preserve"> </w:t>
      </w:r>
      <w:r>
        <w:t xml:space="preserve">accordance with the inclusion and exclusion criteria in the study</w:t>
      </w:r>
      <w:r>
        <w:t xml:space="preserve"> </w:t>
      </w:r>
      <w:r>
        <w:t xml:space="preserve">selection process. Each eligible study was printed in PDF format and the</w:t>
      </w:r>
      <w:r>
        <w:t xml:space="preserve"> </w:t>
      </w:r>
      <w:r>
        <w:t xml:space="preserve">full text read independently.  A standard</w:t>
      </w:r>
      <w:r>
        <w:t xml:space="preserve"> </w:t>
      </w:r>
      <w:r>
        <w:t xml:space="preserve">‘</w:t>
      </w:r>
      <w:r>
        <w:t xml:space="preserve">Summary of Findings</w:t>
      </w:r>
      <w:r>
        <w:t xml:space="preserve">’</w:t>
      </w:r>
      <w:r>
        <w:t xml:space="preserve"> </w:t>
      </w:r>
      <w:r>
        <w:t xml:space="preserve">form was</w:t>
      </w:r>
      <w:r>
        <w:t xml:space="preserve"> </w:t>
      </w:r>
      <w:r>
        <w:t xml:space="preserve">created in Microsoft excel and a full description of each study</w:t>
      </w:r>
      <w:r>
        <w:t xml:space="preserve"> </w:t>
      </w:r>
      <w:r>
        <w:t xml:space="preserve">characteristics was extracted as follows:  the author and year of</w:t>
      </w:r>
      <w:r>
        <w:t xml:space="preserve"> </w:t>
      </w:r>
      <w:r>
        <w:t xml:space="preserve">publication, the locality, the pollution exposure, the nature of the</w:t>
      </w:r>
      <w:r>
        <w:t xml:space="preserve"> </w:t>
      </w:r>
      <w:r>
        <w:t xml:space="preserve">outcome,  the study design, pollutant models, adjustments performed,</w:t>
      </w:r>
      <w:r>
        <w:t xml:space="preserve"> </w:t>
      </w:r>
      <w:r>
        <w:t xml:space="preserve">effect measurement/effect size, the number of participants for the study</w:t>
      </w:r>
      <w:r>
        <w:t xml:space="preserve"> </w:t>
      </w:r>
      <w:r>
        <w:t xml:space="preserve">and the critique quality score.</w:t>
      </w:r>
    </w:p>
    <w:p>
      <w:pPr>
        <w:pStyle w:val="BodyText"/>
      </w:pPr>
      <w:r>
        <w:br w:type="textWrapping"/>
      </w:r>
      <w:r>
        <w:br w:type="textWrapping"/>
      </w:r>
      <w:r>
        <w:t xml:space="preserve">The case crossover studies included in the meta-analysis</w:t>
      </w:r>
      <w:r>
        <w:t xml:space="preserve"> </w:t>
      </w:r>
      <w:r>
        <w:t xml:space="preserve">are (Hopke et al., 2015; Zhang et al., 2016; Hsieh, Yang, Wu, &amp; Yang, 2010; Chang, Kuo, Liou, &amp; Yang, 2013; Cheng, Tsai, &amp; Yang, 2009; Bejot et al., 2011; Vencloviene, Grazuleviciene, Babarskiene, Dedele, &amp; Grazulevicius, 2011; Nuvolone et al., 2011; Liu et al., 2018; Chiu, Weng, Chiu, &amp; Yang, 2017; Pope et al., 2015; Argacha et al., 2016; Gardner et al., 2014; Rasche et al., 2018; Sahl</w:t>
      </w:r>
      <w:r>
        <w:t xml:space="preserve">é</w:t>
      </w:r>
      <w:r>
        <w:t xml:space="preserve">n et al., 2019; Evans et al., 2016; Weichenthal et al., 2017; Bhaskaran et al., 2011; Xiaodong et al., 2015; Rich et al., 2013).</w:t>
      </w:r>
    </w:p>
    <w:p>
      <w:pPr>
        <w:pStyle w:val="Heading1"/>
      </w:pPr>
      <w:bookmarkStart w:id="86" w:name="section-12"/>
      <w:bookmarkEnd w:id="86"/>
    </w:p>
    <w:p>
      <w:pPr>
        <w:pStyle w:val="Heading1"/>
      </w:pPr>
      <w:bookmarkStart w:id="87" w:name="section-13"/>
      <w:bookmarkEnd w:id="87"/>
    </w:p>
    <w:p>
      <w:pPr>
        <w:pStyle w:val="Heading2"/>
      </w:pPr>
      <w:bookmarkStart w:id="88" w:name="section-14"/>
      <w:bookmarkEnd w:id="88"/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Heading2"/>
      </w:pPr>
      <w:bookmarkStart w:id="89" w:name="section-15"/>
      <w:bookmarkEnd w:id="89"/>
    </w:p>
    <w:p>
      <w:pPr>
        <w:pStyle w:val="FirstParagraph"/>
      </w:pPr>
      <w:r>
        <w:br w:type="textWrapping"/>
      </w:r>
    </w:p>
    <w:p>
      <w:pPr>
        <w:pStyle w:val="Heading3"/>
      </w:pPr>
      <w:bookmarkStart w:id="90" w:name="section-16"/>
      <w:bookmarkEnd w:id="90"/>
    </w:p>
    <w:p>
      <w:pPr>
        <w:pStyle w:val="Heading1"/>
      </w:pPr>
      <w:bookmarkStart w:id="91" w:name="chapter-4-results"/>
      <w:bookmarkEnd w:id="91"/>
      <w:r>
        <w:t xml:space="preserve">Chapter 4: Results</w:t>
      </w:r>
    </w:p>
    <w:p>
      <w:pPr>
        <w:pStyle w:val="Heading2"/>
      </w:pPr>
      <w:bookmarkStart w:id="92" w:name="introduction-2"/>
      <w:bookmarkEnd w:id="92"/>
      <w:r>
        <w:t xml:space="preserve">Introduction</w:t>
      </w:r>
    </w:p>
    <w:p>
      <w:pPr>
        <w:pStyle w:val="FirstParagraph"/>
      </w:pPr>
      <w:r>
        <w:t xml:space="preserve">The objective of this chapter is to firstly, provide descriptive</w:t>
      </w:r>
      <w:r>
        <w:t xml:space="preserve"> </w:t>
      </w:r>
      <w:r>
        <w:t xml:space="preserve">information on the ambient air pollutant levels in the city of Lautoka.</w:t>
      </w:r>
      <w:r>
        <w:t xml:space="preserve"> </w:t>
      </w:r>
      <w:r>
        <w:t xml:space="preserve">Descriptive statistics on all the air quality and environmental</w:t>
      </w:r>
      <w:r>
        <w:t xml:space="preserve"> </w:t>
      </w:r>
      <w:r>
        <w:t xml:space="preserve">variables will be presented to show the distribution of the observations</w:t>
      </w:r>
      <w:r>
        <w:t xml:space="preserve"> </w:t>
      </w:r>
      <w:r>
        <w:t xml:space="preserve">with time. Air pollutants that showed significant levels will be</w:t>
      </w:r>
      <w:r>
        <w:t xml:space="preserve"> </w:t>
      </w:r>
      <w:r>
        <w:t xml:space="preserve">visualized using graphs to highlight existing variations with time</w:t>
      </w:r>
      <w:r>
        <w:t xml:space="preserve"> </w:t>
      </w:r>
      <w:r>
        <w:t xml:space="preserve">(hours of a day). The mean and range will be imputed to show the mean</w:t>
      </w:r>
      <w:r>
        <w:t xml:space="preserve"> </w:t>
      </w:r>
      <w:r>
        <w:t xml:space="preserve">daily pollutant levels in comparison to the WHO air pollutant guideline</w:t>
      </w:r>
      <w:r>
        <w:t xml:space="preserve"> </w:t>
      </w:r>
      <w:r>
        <w:t xml:space="preserve">values. Correlation coefficients will also be imputed and presented to</w:t>
      </w:r>
      <w:r>
        <w:t xml:space="preserve"> </w:t>
      </w:r>
      <w:r>
        <w:t xml:space="preserve">demonstrate the statistical relationship between two variables.</w:t>
      </w:r>
      <w:r>
        <w:t xml:space="preserve"> </w:t>
      </w:r>
      <w:r>
        <w:t xml:space="preserve">Secondly, the forest plot and the precise pooled estimate derived from</w:t>
      </w:r>
      <w:r>
        <w:t xml:space="preserve"> </w:t>
      </w:r>
      <w:r>
        <w:t xml:space="preserve">the meta-analysis on the risk of myocardial infarction due to exposure</w:t>
      </w:r>
      <w:r>
        <w:t xml:space="preserve"> </w:t>
      </w:r>
      <w:r>
        <w:t xml:space="preserve">to air pollutants will also be presented. Lastly, on the basis of the</w:t>
      </w:r>
      <w:r>
        <w:t xml:space="preserve"> </w:t>
      </w:r>
      <w:r>
        <w:t xml:space="preserve">pooled estimate from the meta-analysis and air quality data the risk of</w:t>
      </w:r>
      <w:r>
        <w:t xml:space="preserve"> </w:t>
      </w:r>
      <w:r>
        <w:t xml:space="preserve">myocardial infarction hospitalisation will be predicted.</w:t>
      </w:r>
    </w:p>
    <w:p>
      <w:pPr>
        <w:pStyle w:val="Heading2"/>
      </w:pPr>
      <w:bookmarkStart w:id="93" w:name="descriptive-statistics-on-air-pollutants-and-weather-variables"/>
      <w:bookmarkEnd w:id="93"/>
      <w:r>
        <w:t xml:space="preserve">Descriptive statistics on air pollutants and weather</w:t>
      </w:r>
      <w:r>
        <w:t xml:space="preserve"> </w:t>
      </w:r>
      <w:r>
        <w:t xml:space="preserve">variables</w:t>
      </w:r>
    </w:p>
    <w:p>
      <w:pPr>
        <w:pStyle w:val="Heading3"/>
      </w:pPr>
      <w:bookmarkStart w:id="94" w:name="section-17"/>
      <w:bookmarkEnd w:id="94"/>
    </w:p>
    <w:p>
      <w:pPr>
        <w:pStyle w:val="FirstParagraph"/>
      </w:pPr>
      <w:r>
        <w:t xml:space="preserve">Table 2 provides the 24-hour average descriptive statistics on air</w:t>
      </w:r>
      <w:r>
        <w:t xml:space="preserve"> </w:t>
      </w:r>
      <w:r>
        <w:t xml:space="preserve">pollutant levels and meteorological variables. The overall mean daily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 </w:t>
      </w:r>
      <w:r>
        <w:t xml:space="preserve">and PM </w:t>
      </w:r>
      <w:r>
        <w:rPr>
          <w:vertAlign w:val="subscript"/>
        </w:rPr>
        <w:t xml:space="preserve">2.5 </w:t>
      </w:r>
      <w:r>
        <w:t xml:space="preserve">concentrations  and</w:t>
      </w:r>
      <w:r>
        <w:t xml:space="preserve"> </w:t>
      </w:r>
      <w:r>
        <w:t xml:space="preserve">standard deviation was 73.42 </w:t>
      </w:r>
      <m:oMath>
        <m:r>
          <m:t>±</m:t>
        </m:r>
      </m:oMath>
      <w:r>
        <w:t xml:space="preserve"> </w:t>
      </w:r>
      <w:r>
        <w:t xml:space="preserve">33.23</w:t>
      </w:r>
      <w:r>
        <w:t xml:space="preserve"> </w:t>
      </w:r>
      <w:r>
        <w:t xml:space="preserve">g/m</w:t>
      </w:r>
      <w:r>
        <w:rPr>
          <w:vertAlign w:val="superscript"/>
        </w:rPr>
        <w:t xml:space="preserve">3 </w:t>
      </w:r>
      <w:r>
        <w:t xml:space="preserve">and 10.87 </w:t>
      </w:r>
      <m:oMath>
        <m:r>
          <m:t>±</m:t>
        </m:r>
      </m:oMath>
      <w:r>
        <w:t xml:space="preserve"> </w:t>
      </w:r>
      <w:r>
        <w:t xml:space="preserve">5.8 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respectively. The range for</w:t>
      </w:r>
      <w:r>
        <w:t xml:space="preserve"> </w:t>
      </w:r>
      <w:r>
        <w:t xml:space="preserve">daily PM</w:t>
      </w:r>
      <w:r>
        <w:rPr>
          <w:vertAlign w:val="subscript"/>
        </w:rPr>
        <w:t xml:space="preserve">10  </w:t>
      </w:r>
      <w:r>
        <w:t xml:space="preserve">concentrations was a minimum concentration</w:t>
      </w:r>
      <w:r>
        <w:t xml:space="preserve"> </w:t>
      </w:r>
      <w:r>
        <w:t xml:space="preserve">of 30.71 to a maximum concentration of</w:t>
      </w:r>
      <w:r>
        <w:t xml:space="preserve"> </w:t>
      </w:r>
      <w:r>
        <w:t xml:space="preserve">142.76 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 </w:t>
      </w:r>
      <w:r>
        <w:t xml:space="preserve">whereas the range for</w:t>
      </w:r>
      <w:r>
        <w:t xml:space="preserve"> </w:t>
      </w:r>
      <w:r>
        <w:t xml:space="preserve">daily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concentrations was a minimum concentration</w:t>
      </w:r>
      <w:r>
        <w:t xml:space="preserve"> </w:t>
      </w:r>
      <w:r>
        <w:t xml:space="preserve">of 3.95 to a maximum concentration of</w:t>
      </w:r>
      <w:r>
        <w:t xml:space="preserve"> </w:t>
      </w:r>
      <w:r>
        <w:t xml:space="preserve">31.75 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. The overall daily mean</w:t>
      </w:r>
      <w:r>
        <w:t xml:space="preserve"> </w:t>
      </w:r>
      <w:r>
        <w:t xml:space="preserve">concentrations and standard deviation for the pollutants</w:t>
      </w:r>
      <w:r>
        <w:t xml:space="preserve"> </w:t>
      </w:r>
      <w:r>
        <w:t xml:space="preserve">SO</w:t>
      </w:r>
      <w:r>
        <w:rPr>
          <w:vertAlign w:val="subscript"/>
        </w:rPr>
        <w:t xml:space="preserve">2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 O</w:t>
      </w:r>
      <w:r>
        <w:rPr>
          <w:vertAlign w:val="subscript"/>
        </w:rPr>
        <w:t xml:space="preserve">3</w:t>
      </w:r>
      <w:r>
        <w:t xml:space="preserve"> </w:t>
      </w:r>
      <w:r>
        <w:t xml:space="preserve">and CO were</w:t>
      </w:r>
      <w:r>
        <w:t xml:space="preserve"> </w:t>
      </w:r>
      <w:r>
        <w:t xml:space="preserve">0.09 </w:t>
      </w:r>
      <m:oMath>
        <m:r>
          <m:t>±</m:t>
        </m:r>
      </m:oMath>
      <w:r>
        <w:t xml:space="preserve"> </w:t>
      </w:r>
      <w:r>
        <w:t xml:space="preserve">0.17 ppb, 0.05</w:t>
      </w:r>
      <m:oMath>
        <m:r>
          <m:t>±</m:t>
        </m:r>
      </m:oMath>
      <w:r>
        <w:t xml:space="preserve"> </w:t>
      </w:r>
      <w:r>
        <w:t xml:space="preserve">0.03 ppb, 0.004</w:t>
      </w:r>
      <w:r>
        <w:t xml:space="preserve"> </w:t>
      </w:r>
      <w:r>
        <w:t xml:space="preserve"> </w:t>
      </w:r>
      <m:oMath>
        <m:r>
          <m:t>±</m:t>
        </m:r>
      </m:oMath>
      <w:r>
        <w:t xml:space="preserve"> </w:t>
      </w:r>
      <w:r>
        <w:t xml:space="preserve">0.03 ppb and 0.39 </w:t>
      </w:r>
      <m:oMath>
        <m:r>
          <m:t>±</m:t>
        </m:r>
      </m:oMath>
      <w:r>
        <w:t xml:space="preserve"> </w:t>
      </w:r>
      <w:r>
        <w:t xml:space="preserve">0.22 ppb</w:t>
      </w:r>
      <w:r>
        <w:t xml:space="preserve"> </w:t>
      </w:r>
      <w:r>
        <w:t xml:space="preserve">respectively. The range for the 24-hour average of</w:t>
      </w:r>
      <w:r>
        <w:t xml:space="preserve"> </w:t>
      </w:r>
      <w:r>
        <w:t xml:space="preserve">SO</w:t>
      </w:r>
      <w:r>
        <w:rPr>
          <w:vertAlign w:val="subscript"/>
        </w:rPr>
        <w:t xml:space="preserve">2 </w:t>
      </w:r>
      <w:r>
        <w:t xml:space="preserve">concentrations was a minimum concentration of 0.012</w:t>
      </w:r>
      <w:r>
        <w:t xml:space="preserve"> </w:t>
      </w:r>
      <w:r>
        <w:t xml:space="preserve">to a maximum concentration of 0.76ppb, the range for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was a minimum concentration of 0.02 to a maximum</w:t>
      </w:r>
      <w:r>
        <w:t xml:space="preserve"> </w:t>
      </w:r>
      <w:r>
        <w:t xml:space="preserve">concentration of 0.173 ppb, range for CO was a minimum concentration of</w:t>
      </w:r>
      <w:r>
        <w:t xml:space="preserve"> </w:t>
      </w:r>
      <w:r>
        <w:t xml:space="preserve">-0.41 to a maximum concentration of 0.63ppb, range for</w:t>
      </w:r>
      <w:r>
        <w:t xml:space="preserve"> </w:t>
      </w:r>
      <w:r>
        <w:t xml:space="preserve">ozone </w:t>
      </w:r>
      <w:r>
        <w:rPr>
          <w:vertAlign w:val="subscript"/>
        </w:rPr>
        <w:t xml:space="preserve"> </w:t>
      </w:r>
      <w:r>
        <w:t xml:space="preserve">was a minimum concentration of -0.0009bto a</w:t>
      </w:r>
      <w:r>
        <w:t xml:space="preserve"> </w:t>
      </w:r>
      <w:r>
        <w:t xml:space="preserve">maximum concentration of 0.109 ppb. The mean daily temperature was</w:t>
      </w:r>
      <w:r>
        <w:t xml:space="preserve"> </w:t>
      </w:r>
      <w:r>
        <w:t xml:space="preserve">27.53 </w:t>
      </w:r>
      <m:oMath>
        <m:r>
          <m:t>±</m:t>
        </m:r>
      </m:oMath>
      <w:r>
        <w:t xml:space="preserve"> </w:t>
      </w:r>
      <w:r>
        <w:t xml:space="preserve">2.07 </w:t>
      </w:r>
      <w:r>
        <w:rPr>
          <w:vertAlign w:val="superscript"/>
        </w:rPr>
        <w:t xml:space="preserve">0</w:t>
      </w:r>
      <w:r>
        <w:t xml:space="preserve">C with a range of a</w:t>
      </w:r>
      <w:r>
        <w:t xml:space="preserve"> </w:t>
      </w:r>
      <w:r>
        <w:t xml:space="preserve">minimum temperature of 23.32 to a maximum temperature of</w:t>
      </w:r>
      <w:r>
        <w:t xml:space="preserve"> </w:t>
      </w:r>
      <w:r>
        <w:t xml:space="preserve">30.56 </w:t>
      </w:r>
      <w:r>
        <w:rPr>
          <w:vertAlign w:val="superscript"/>
        </w:rPr>
        <w:t xml:space="preserve">0</w:t>
      </w:r>
      <w:r>
        <w:t xml:space="preserve">C. The mean daily relative humidity was</w:t>
      </w:r>
      <w:r>
        <w:t xml:space="preserve"> </w:t>
      </w:r>
      <w:r>
        <w:t xml:space="preserve">67.72 </w:t>
      </w:r>
      <m:oMath>
        <m:r>
          <m:t>±</m:t>
        </m:r>
      </m:oMath>
      <w:r>
        <w:t xml:space="preserve"> </w:t>
      </w:r>
      <w:r>
        <w:t xml:space="preserve">6.77% with a range of a minimum relative</w:t>
      </w:r>
      <w:r>
        <w:t xml:space="preserve"> </w:t>
      </w:r>
      <w:r>
        <w:t xml:space="preserve">humidity of 59.4 to a maximum relative humidity of 83.3 %. The mean</w:t>
      </w:r>
      <w:r>
        <w:t xml:space="preserve"> </w:t>
      </w:r>
      <w:r>
        <w:t xml:space="preserve">daily atmospheric pressure was 1012 </w:t>
      </w:r>
      <m:oMath>
        <m:r>
          <m:t>±</m:t>
        </m:r>
      </m:oMath>
      <w:r>
        <w:t xml:space="preserve"> </w:t>
      </w:r>
      <w:r>
        <w:t xml:space="preserve">2.95 hPa with a</w:t>
      </w:r>
      <w:r>
        <w:t xml:space="preserve"> </w:t>
      </w:r>
      <w:r>
        <w:t xml:space="preserve">range of minimum atmospheric pressure of 1004 hPa to a maximum</w:t>
      </w:r>
      <w:r>
        <w:t xml:space="preserve"> </w:t>
      </w:r>
      <w:r>
        <w:t xml:space="preserve">atmospheric pressure of 1015 hPa.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TableCaption"/>
      </w:pPr>
      <w:r>
        <w:t xml:space="preserve">Summary of the descriptive statistics for air pollutants and meteorology</w:t>
      </w:r>
      <w:r>
        <w:t xml:space="preserve"> </w:t>
      </w:r>
      <w:r>
        <w:t xml:space="preserve">variables in the Lautoka CBD</w:t>
      </w:r>
      <w:r>
        <w:t xml:space="preserve"> </w:t>
      </w:r>
    </w:p>
    <w:tbl>
      <w:tblPr>
        <w:tblStyle w:val="TableNormal"/>
        <w:tblW w:type="pct" w:w="0.0"/>
        <w:tblLook/>
        <w:tblCaption w:val="Summary of the descriptive statistics for air pollutants and meteorology variables in the Lautoka CBD "/>
      </w:tblPr>
      <w:tblGrid/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Percentiles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Exposure Variables</w:t>
            </w:r>
          </w:p>
        </w:tc>
        <w:tc>
          <w:p>
            <w:pPr>
              <w:pStyle w:val="Compact"/>
              <w:jc w:val="center"/>
            </w:pPr>
            <w:r>
              <w:t xml:space="preserve">Mean</w:t>
            </w:r>
            <w:r>
              <w:rPr>
                <w:b/>
              </w:rPr>
              <w:t xml:space="preserve">± SD</w:t>
            </w:r>
          </w:p>
        </w:tc>
        <w:tc>
          <w:p>
            <w:pPr>
              <w:pStyle w:val="Compact"/>
              <w:jc w:val="center"/>
            </w:pPr>
            <w:r>
              <w:t xml:space="preserve">Min</w:t>
            </w:r>
          </w:p>
        </w:tc>
        <w:tc>
          <w:p>
            <w:pPr>
              <w:pStyle w:val="Compact"/>
              <w:jc w:val="center"/>
            </w:pPr>
            <w:r>
              <w:t xml:space="preserve">0.25</w:t>
            </w:r>
          </w:p>
        </w:tc>
        <w:tc>
          <w:p>
            <w:pPr>
              <w:pStyle w:val="Compact"/>
              <w:jc w:val="center"/>
            </w:pPr>
            <w:r>
              <w:t xml:space="preserve">0.5</w:t>
            </w:r>
          </w:p>
        </w:tc>
        <w:tc>
          <w:p>
            <w:pPr>
              <w:pStyle w:val="Compact"/>
              <w:jc w:val="center"/>
            </w:pPr>
            <w:r>
              <w:t xml:space="preserve">0.75</w:t>
            </w:r>
          </w:p>
        </w:tc>
        <w:tc>
          <w:p>
            <w:pPr>
              <w:pStyle w:val="Compact"/>
              <w:jc w:val="center"/>
            </w:pPr>
            <w:r>
              <w:t xml:space="preserve">Max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vertAlign w:val="subscript"/>
              </w:rPr>
              <w:t xml:space="preserve">10</w:t>
            </w:r>
          </w:p>
        </w:tc>
        <w:tc>
          <w:p>
            <w:pPr>
              <w:pStyle w:val="Compact"/>
              <w:jc w:val="center"/>
            </w:pPr>
            <w:r>
              <w:t xml:space="preserve">73.42 ± 33.23</w:t>
            </w:r>
          </w:p>
        </w:tc>
        <w:tc>
          <w:p>
            <w:pPr>
              <w:pStyle w:val="Compact"/>
              <w:jc w:val="center"/>
            </w:pPr>
            <w:r>
              <w:t xml:space="preserve">30.71</w:t>
            </w:r>
          </w:p>
        </w:tc>
        <w:tc>
          <w:p>
            <w:pPr>
              <w:pStyle w:val="Compact"/>
              <w:jc w:val="center"/>
            </w:pPr>
            <w:r>
              <w:t xml:space="preserve">44.88</w:t>
            </w:r>
          </w:p>
        </w:tc>
        <w:tc>
          <w:p>
            <w:pPr>
              <w:pStyle w:val="Compact"/>
              <w:jc w:val="center"/>
            </w:pPr>
            <w:r>
              <w:t xml:space="preserve">68.97</w:t>
            </w:r>
          </w:p>
        </w:tc>
        <w:tc>
          <w:p>
            <w:pPr>
              <w:pStyle w:val="Compact"/>
              <w:jc w:val="center"/>
            </w:pPr>
            <w:r>
              <w:t xml:space="preserve">99.57</w:t>
            </w:r>
          </w:p>
        </w:tc>
        <w:tc>
          <w:p>
            <w:pPr>
              <w:pStyle w:val="Compact"/>
              <w:jc w:val="center"/>
            </w:pPr>
            <w:r>
              <w:t xml:space="preserve">142.76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vertAlign w:val="subscript"/>
              </w:rPr>
              <w:t xml:space="preserve">2.5</w:t>
            </w:r>
          </w:p>
        </w:tc>
        <w:tc>
          <w:p>
            <w:pPr>
              <w:pStyle w:val="Compact"/>
              <w:jc w:val="center"/>
            </w:pPr>
            <w:r>
              <w:t xml:space="preserve">10.87 ± 5.8</w:t>
            </w:r>
          </w:p>
        </w:tc>
        <w:tc>
          <w:p>
            <w:pPr>
              <w:pStyle w:val="Compact"/>
              <w:jc w:val="center"/>
            </w:pPr>
            <w:r>
              <w:t xml:space="preserve">3.95</w:t>
            </w:r>
          </w:p>
        </w:tc>
        <w:tc>
          <w:p>
            <w:pPr>
              <w:pStyle w:val="Compact"/>
              <w:jc w:val="center"/>
            </w:pPr>
            <w:r>
              <w:t xml:space="preserve">8.14</w:t>
            </w:r>
          </w:p>
        </w:tc>
        <w:tc>
          <w:p>
            <w:pPr>
              <w:pStyle w:val="Compact"/>
              <w:jc w:val="center"/>
            </w:pPr>
            <w:r>
              <w:t xml:space="preserve">9.44</w:t>
            </w:r>
          </w:p>
        </w:tc>
        <w:tc>
          <w:p>
            <w:pPr>
              <w:pStyle w:val="Compact"/>
              <w:jc w:val="center"/>
            </w:pPr>
            <w:r>
              <w:t xml:space="preserve">12.82</w:t>
            </w:r>
          </w:p>
        </w:tc>
        <w:tc>
          <w:p>
            <w:pPr>
              <w:pStyle w:val="Compact"/>
              <w:jc w:val="center"/>
            </w:pPr>
            <w:r>
              <w:t xml:space="preserve">31.75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SO</w:t>
            </w:r>
            <w:r>
              <w:rPr>
                <w:vertAlign w:val="subscript"/>
              </w:rP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0.09 ± 0.17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0.06</w:t>
            </w:r>
          </w:p>
        </w:tc>
        <w:tc>
          <w:p>
            <w:pPr>
              <w:pStyle w:val="Compact"/>
              <w:jc w:val="center"/>
            </w:pPr>
            <w:r>
              <w:t xml:space="preserve">0.76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NO</w:t>
            </w:r>
            <w:r>
              <w:rPr>
                <w:vertAlign w:val="subscript"/>
              </w:rP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0.05 ± 0.03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0.17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CO</w:t>
            </w:r>
          </w:p>
        </w:tc>
        <w:tc>
          <w:p>
            <w:pPr>
              <w:pStyle w:val="Compact"/>
              <w:jc w:val="center"/>
            </w:pPr>
            <w:r>
              <w:t xml:space="preserve">0.39 ± 0.22</w:t>
            </w:r>
          </w:p>
        </w:tc>
        <w:tc>
          <w:p>
            <w:pPr>
              <w:pStyle w:val="Compact"/>
              <w:jc w:val="center"/>
            </w:pPr>
            <w:r>
              <w:t xml:space="preserve">-0.41</w:t>
            </w:r>
          </w:p>
        </w:tc>
        <w:tc>
          <w:p>
            <w:pPr>
              <w:pStyle w:val="Compact"/>
              <w:jc w:val="center"/>
            </w:pPr>
            <w:r>
              <w:t xml:space="preserve">0.2</w:t>
            </w:r>
          </w:p>
        </w:tc>
        <w:tc>
          <w:p>
            <w:pPr>
              <w:pStyle w:val="Compact"/>
              <w:jc w:val="center"/>
            </w:pPr>
            <w:r>
              <w:t xml:space="preserve">0.32</w:t>
            </w:r>
          </w:p>
        </w:tc>
        <w:tc>
          <w:p>
            <w:pPr>
              <w:pStyle w:val="Compact"/>
              <w:jc w:val="center"/>
            </w:pPr>
            <w:r>
              <w:t xml:space="preserve">0.42</w:t>
            </w:r>
          </w:p>
        </w:tc>
        <w:tc>
          <w:p>
            <w:pPr>
              <w:pStyle w:val="Compact"/>
              <w:jc w:val="center"/>
            </w:pPr>
            <w:r>
              <w:t xml:space="preserve">0.63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O</w:t>
            </w:r>
            <w:r>
              <w:rPr>
                <w:vertAlign w:val="sub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0.0 ± 0.03</w:t>
            </w:r>
          </w:p>
        </w:tc>
        <w:tc>
          <w:p>
            <w:pPr>
              <w:pStyle w:val="Compact"/>
              <w:jc w:val="center"/>
            </w:pPr>
            <w:r>
              <w:t xml:space="preserve">-0.0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0.11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Temp(</w:t>
            </w:r>
            <w:r>
              <w:rPr>
                <w:vertAlign w:val="superscript"/>
              </w:rPr>
              <w:t xml:space="preserve">o</w:t>
            </w:r>
            <w:r>
              <w:t xml:space="preserve">C)</w:t>
            </w:r>
          </w:p>
        </w:tc>
        <w:tc>
          <w:p>
            <w:pPr>
              <w:pStyle w:val="Compact"/>
              <w:jc w:val="center"/>
            </w:pPr>
            <w:r>
              <w:t xml:space="preserve">27.53 ± 2.07</w:t>
            </w:r>
          </w:p>
        </w:tc>
        <w:tc>
          <w:p>
            <w:pPr>
              <w:pStyle w:val="Compact"/>
              <w:jc w:val="center"/>
            </w:pPr>
            <w:r>
              <w:t xml:space="preserve">23.32</w:t>
            </w:r>
          </w:p>
        </w:tc>
        <w:tc>
          <w:p>
            <w:pPr>
              <w:pStyle w:val="Compact"/>
              <w:jc w:val="center"/>
            </w:pPr>
            <w:r>
              <w:t xml:space="preserve">26.72</w:t>
            </w:r>
          </w:p>
        </w:tc>
        <w:tc>
          <w:p>
            <w:pPr>
              <w:pStyle w:val="Compact"/>
              <w:jc w:val="center"/>
            </w:pPr>
            <w:r>
              <w:t xml:space="preserve">27.53</w:t>
            </w:r>
          </w:p>
        </w:tc>
        <w:tc>
          <w:p>
            <w:pPr>
              <w:pStyle w:val="Compact"/>
              <w:jc w:val="center"/>
            </w:pPr>
            <w:r>
              <w:t xml:space="preserve">29.21</w:t>
            </w:r>
          </w:p>
        </w:tc>
        <w:tc>
          <w:p>
            <w:pPr>
              <w:pStyle w:val="Compact"/>
              <w:jc w:val="center"/>
            </w:pPr>
            <w:r>
              <w:t xml:space="preserve">30.56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Rel. Humidity (%)</w:t>
            </w:r>
          </w:p>
        </w:tc>
        <w:tc>
          <w:p>
            <w:pPr>
              <w:pStyle w:val="Compact"/>
              <w:jc w:val="center"/>
            </w:pPr>
            <w:r>
              <w:t xml:space="preserve">68.72 ± 6.77</w:t>
            </w:r>
          </w:p>
        </w:tc>
        <w:tc>
          <w:p>
            <w:pPr>
              <w:pStyle w:val="Compact"/>
              <w:jc w:val="center"/>
            </w:pPr>
            <w:r>
              <w:t xml:space="preserve">59.4</w:t>
            </w:r>
          </w:p>
        </w:tc>
        <w:tc>
          <w:p>
            <w:pPr>
              <w:pStyle w:val="Compact"/>
              <w:jc w:val="center"/>
            </w:pPr>
            <w:r>
              <w:t xml:space="preserve">63.7</w:t>
            </w:r>
          </w:p>
        </w:tc>
        <w:tc>
          <w:p>
            <w:pPr>
              <w:pStyle w:val="Compact"/>
              <w:jc w:val="center"/>
            </w:pPr>
            <w:r>
              <w:t xml:space="preserve">67.36</w:t>
            </w:r>
          </w:p>
        </w:tc>
        <w:tc>
          <w:p>
            <w:pPr>
              <w:pStyle w:val="Compact"/>
              <w:jc w:val="center"/>
            </w:pPr>
            <w:r>
              <w:t xml:space="preserve">71.94</w:t>
            </w:r>
          </w:p>
        </w:tc>
        <w:tc>
          <w:p>
            <w:pPr>
              <w:pStyle w:val="Compact"/>
              <w:jc w:val="center"/>
            </w:pPr>
            <w:r>
              <w:t xml:space="preserve">83.3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Pressure</w:t>
            </w:r>
          </w:p>
        </w:tc>
        <w:tc>
          <w:p>
            <w:pPr>
              <w:pStyle w:val="Compact"/>
              <w:jc w:val="center"/>
            </w:pPr>
            <w:r>
              <w:t xml:space="preserve">1012 ± 2.95</w:t>
            </w:r>
          </w:p>
        </w:tc>
        <w:tc>
          <w:p>
            <w:pPr>
              <w:pStyle w:val="Compact"/>
              <w:jc w:val="center"/>
            </w:pPr>
            <w:r>
              <w:t xml:space="preserve">1004</w:t>
            </w:r>
          </w:p>
        </w:tc>
        <w:tc>
          <w:p>
            <w:pPr>
              <w:pStyle w:val="Compact"/>
              <w:jc w:val="center"/>
            </w:pPr>
            <w:r>
              <w:t xml:space="preserve">1011</w:t>
            </w:r>
          </w:p>
        </w:tc>
        <w:tc>
          <w:p>
            <w:pPr>
              <w:pStyle w:val="Compact"/>
              <w:jc w:val="center"/>
            </w:pPr>
            <w:r>
              <w:t xml:space="preserve">103</w:t>
            </w:r>
          </w:p>
        </w:tc>
        <w:tc>
          <w:p>
            <w:pPr>
              <w:pStyle w:val="Compact"/>
              <w:jc w:val="center"/>
            </w:pPr>
            <w:r>
              <w:t xml:space="preserve">1014</w:t>
            </w:r>
          </w:p>
        </w:tc>
        <w:tc>
          <w:p>
            <w:pPr>
              <w:pStyle w:val="Compact"/>
              <w:jc w:val="center"/>
            </w:pPr>
            <w:r>
              <w:t xml:space="preserve">1015</w:t>
            </w:r>
          </w:p>
        </w:tc>
      </w:tr>
    </w:tbl>
    <w:p>
      <w:pPr>
        <w:pStyle w:val="TableCaption"/>
      </w:pPr>
      <w:r>
        <w:t xml:space="preserve">This is a caption</w:t>
      </w:r>
      <w:r>
        <w:t xml:space="preserve"> </w:t>
      </w:r>
    </w:p>
    <w:tbl>
      <w:tblPr>
        <w:tblStyle w:val="TableNormal"/>
        <w:tblW w:type="pct" w:w="0.0"/>
        <w:tblLook/>
        <w:tblCaption w:val="This is a caption "/>
      </w:tblPr>
      <w:tblGrid/>
      <w:tr>
        <w:tc>
          <w:p>
            <w:pPr>
              <w:pStyle w:val="Compact"/>
              <w:jc w:val="center"/>
            </w:pPr>
            <w:r>
              <w:t xml:space="preserve">Days</w:t>
            </w:r>
          </w:p>
        </w:tc>
        <w:tc>
          <w:p>
            <w:pPr>
              <w:pStyle w:val="Compact"/>
              <w:jc w:val="center"/>
            </w:pPr>
            <w:r>
              <w:t xml:space="preserve">PM2.5</w:t>
            </w:r>
          </w:p>
        </w:tc>
        <w:tc>
          <w:p>
            <w:pPr>
              <w:pStyle w:val="Compact"/>
              <w:jc w:val="center"/>
            </w:pPr>
            <w:r>
              <w:t xml:space="preserve">PM10</w:t>
            </w:r>
          </w:p>
        </w:tc>
        <w:tc>
          <w:p>
            <w:pPr>
              <w:pStyle w:val="Compact"/>
              <w:jc w:val="center"/>
            </w:pPr>
            <w:r>
              <w:t xml:space="preserve">O3</w:t>
            </w:r>
          </w:p>
        </w:tc>
        <w:tc>
          <w:p>
            <w:pPr>
              <w:pStyle w:val="Compact"/>
              <w:jc w:val="center"/>
            </w:pPr>
            <w:r>
              <w:t xml:space="preserve">CO</w:t>
            </w:r>
          </w:p>
        </w:tc>
        <w:tc>
          <w:p>
            <w:pPr>
              <w:pStyle w:val="Compact"/>
              <w:jc w:val="center"/>
            </w:pPr>
            <w:r>
              <w:t xml:space="preserve">SO2</w:t>
            </w:r>
          </w:p>
        </w:tc>
        <w:tc>
          <w:p>
            <w:pPr>
              <w:pStyle w:val="Compact"/>
              <w:jc w:val="center"/>
            </w:pPr>
            <w:r>
              <w:t xml:space="preserve">NO2</w:t>
            </w:r>
          </w:p>
        </w:tc>
        <w:tc>
          <w:p>
            <w:pPr>
              <w:pStyle w:val="Compact"/>
              <w:jc w:val="center"/>
            </w:pPr>
            <w:r>
              <w:t xml:space="preserve">Pressure</w:t>
            </w:r>
          </w:p>
        </w:tc>
        <w:tc>
          <w:p>
            <w:pPr>
              <w:pStyle w:val="Compact"/>
              <w:jc w:val="center"/>
            </w:pPr>
            <w:r>
              <w:t xml:space="preserve">Humidity</w:t>
            </w:r>
          </w:p>
        </w:tc>
        <w:tc>
          <w:p>
            <w:pPr>
              <w:pStyle w:val="Compact"/>
              <w:jc w:val="center"/>
            </w:pPr>
            <w:r>
              <w:t xml:space="preserve">Temperature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Monday</w:t>
            </w:r>
          </w:p>
        </w:tc>
        <w:tc>
          <w:p>
            <w:pPr>
              <w:pStyle w:val="Compact"/>
              <w:jc w:val="center"/>
            </w:pPr>
            <w:r>
              <w:t xml:space="preserve">7.22</w:t>
            </w:r>
          </w:p>
        </w:tc>
        <w:tc>
          <w:p>
            <w:pPr>
              <w:pStyle w:val="Compact"/>
              <w:jc w:val="center"/>
            </w:pPr>
            <w:r>
              <w:t xml:space="preserve">40.77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-1.88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1014.3</w:t>
            </w:r>
          </w:p>
        </w:tc>
        <w:tc>
          <w:p>
            <w:pPr>
              <w:pStyle w:val="Compact"/>
              <w:jc w:val="center"/>
            </w:pPr>
            <w:r>
              <w:t xml:space="preserve">60.31</w:t>
            </w:r>
          </w:p>
        </w:tc>
        <w:tc>
          <w:p>
            <w:pPr>
              <w:pStyle w:val="Compact"/>
              <w:jc w:val="center"/>
            </w:pPr>
            <w:r>
              <w:t xml:space="preserve">27.4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Tuesday</w:t>
            </w:r>
          </w:p>
        </w:tc>
        <w:tc>
          <w:p>
            <w:pPr>
              <w:pStyle w:val="Compact"/>
              <w:jc w:val="center"/>
            </w:pPr>
            <w:r>
              <w:t xml:space="preserve">8.62</w:t>
            </w:r>
          </w:p>
        </w:tc>
        <w:tc>
          <w:p>
            <w:pPr>
              <w:pStyle w:val="Compact"/>
              <w:jc w:val="center"/>
            </w:pPr>
            <w:r>
              <w:t xml:space="preserve">62.28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0.4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1013.3</w:t>
            </w:r>
          </w:p>
        </w:tc>
        <w:tc>
          <w:p>
            <w:pPr>
              <w:pStyle w:val="Compact"/>
              <w:jc w:val="center"/>
            </w:pPr>
            <w:r>
              <w:t xml:space="preserve">74.58</w:t>
            </w:r>
          </w:p>
        </w:tc>
        <w:tc>
          <w:p>
            <w:pPr>
              <w:pStyle w:val="Compact"/>
              <w:jc w:val="center"/>
            </w:pPr>
            <w:r>
              <w:t xml:space="preserve">27.63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Wednesday</w:t>
            </w:r>
          </w:p>
        </w:tc>
        <w:tc>
          <w:p>
            <w:pPr>
              <w:pStyle w:val="Compact"/>
              <w:jc w:val="center"/>
            </w:pPr>
            <w:r>
              <w:t xml:space="preserve">8.89</w:t>
            </w:r>
          </w:p>
        </w:tc>
        <w:tc>
          <w:p>
            <w:pPr>
              <w:pStyle w:val="Compact"/>
              <w:jc w:val="center"/>
            </w:pPr>
            <w:r>
              <w:t xml:space="preserve">59.83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0.27</w:t>
            </w:r>
          </w:p>
        </w:tc>
        <w:tc>
          <w:p>
            <w:pPr>
              <w:pStyle w:val="Compact"/>
              <w:jc w:val="center"/>
            </w:pPr>
            <w:r>
              <w:t xml:space="preserve">0.2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1013.68</w:t>
            </w:r>
          </w:p>
        </w:tc>
        <w:tc>
          <w:p>
            <w:pPr>
              <w:pStyle w:val="Compact"/>
              <w:jc w:val="center"/>
            </w:pPr>
            <w:r>
              <w:t xml:space="preserve">66.02</w:t>
            </w:r>
          </w:p>
        </w:tc>
        <w:tc>
          <w:p>
            <w:pPr>
              <w:pStyle w:val="Compact"/>
              <w:jc w:val="center"/>
            </w:pPr>
            <w:r>
              <w:t xml:space="preserve">27.33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Thursday</w:t>
            </w:r>
          </w:p>
        </w:tc>
        <w:tc>
          <w:p>
            <w:pPr>
              <w:pStyle w:val="Compact"/>
              <w:jc w:val="center"/>
            </w:pPr>
            <w:r>
              <w:t xml:space="preserve">12.65</w:t>
            </w:r>
          </w:p>
        </w:tc>
        <w:tc>
          <w:p>
            <w:pPr>
              <w:pStyle w:val="Compact"/>
              <w:jc w:val="center"/>
            </w:pPr>
            <w:r>
              <w:t xml:space="preserve">77.92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0.3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0.06</w:t>
            </w:r>
          </w:p>
        </w:tc>
        <w:tc>
          <w:p>
            <w:pPr>
              <w:pStyle w:val="Compact"/>
              <w:jc w:val="center"/>
            </w:pPr>
            <w:r>
              <w:t xml:space="preserve">1012.26</w:t>
            </w:r>
          </w:p>
        </w:tc>
        <w:tc>
          <w:p>
            <w:pPr>
              <w:pStyle w:val="Compact"/>
              <w:jc w:val="center"/>
            </w:pPr>
            <w:r>
              <w:t xml:space="preserve">68.23</w:t>
            </w:r>
          </w:p>
        </w:tc>
        <w:tc>
          <w:p>
            <w:pPr>
              <w:pStyle w:val="Compact"/>
              <w:jc w:val="center"/>
            </w:pPr>
            <w:r>
              <w:t xml:space="preserve">27.25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Friday</w:t>
            </w:r>
          </w:p>
        </w:tc>
        <w:tc>
          <w:p>
            <w:pPr>
              <w:pStyle w:val="Compact"/>
              <w:jc w:val="center"/>
            </w:pPr>
            <w:r>
              <w:t xml:space="preserve">12.98</w:t>
            </w:r>
          </w:p>
        </w:tc>
        <w:tc>
          <w:p>
            <w:pPr>
              <w:pStyle w:val="Compact"/>
              <w:jc w:val="center"/>
            </w:pPr>
            <w:r>
              <w:t xml:space="preserve">93.28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0.38</w:t>
            </w:r>
          </w:p>
        </w:tc>
        <w:tc>
          <w:p>
            <w:pPr>
              <w:pStyle w:val="Compact"/>
              <w:jc w:val="center"/>
            </w:pPr>
            <w:r>
              <w:t xml:space="preserve">0.06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1012.19</w:t>
            </w:r>
          </w:p>
        </w:tc>
        <w:tc>
          <w:p>
            <w:pPr>
              <w:pStyle w:val="Compact"/>
              <w:jc w:val="center"/>
            </w:pPr>
            <w:r>
              <w:t xml:space="preserve">65.49</w:t>
            </w:r>
          </w:p>
        </w:tc>
        <w:tc>
          <w:p>
            <w:pPr>
              <w:pStyle w:val="Compact"/>
              <w:jc w:val="center"/>
            </w:pPr>
            <w:r>
              <w:t xml:space="preserve">28.21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Saturday</w:t>
            </w:r>
          </w:p>
        </w:tc>
        <w:tc>
          <w:p>
            <w:pPr>
              <w:pStyle w:val="Compact"/>
              <w:jc w:val="center"/>
            </w:pPr>
            <w:r>
              <w:t xml:space="preserve">5.71</w:t>
            </w:r>
          </w:p>
        </w:tc>
        <w:tc>
          <w:p>
            <w:pPr>
              <w:pStyle w:val="Compact"/>
              <w:jc w:val="center"/>
            </w:pPr>
            <w:r>
              <w:t xml:space="preserve">50.85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-0.1</w:t>
            </w:r>
          </w:p>
        </w:tc>
        <w:tc>
          <w:p>
            <w:pPr>
              <w:pStyle w:val="Compact"/>
              <w:jc w:val="center"/>
            </w:pPr>
            <w:r>
              <w:t xml:space="preserve">-0.0</w:t>
            </w:r>
          </w:p>
        </w:tc>
        <w:tc>
          <w:p>
            <w:pPr>
              <w:pStyle w:val="Compact"/>
              <w:jc w:val="center"/>
            </w:pPr>
            <w:r>
              <w:t xml:space="preserve">0.1</w:t>
            </w:r>
          </w:p>
        </w:tc>
        <w:tc>
          <w:p>
            <w:pPr>
              <w:pStyle w:val="Compact"/>
              <w:jc w:val="center"/>
            </w:pPr>
            <w:r>
              <w:t xml:space="preserve">998.97</w:t>
            </w:r>
          </w:p>
        </w:tc>
        <w:tc>
          <w:p>
            <w:pPr>
              <w:pStyle w:val="Compact"/>
              <w:jc w:val="center"/>
            </w:pPr>
            <w:r>
              <w:t xml:space="preserve">58.0</w:t>
            </w:r>
          </w:p>
        </w:tc>
        <w:tc>
          <w:p>
            <w:pPr>
              <w:pStyle w:val="Compact"/>
              <w:jc w:val="center"/>
            </w:pPr>
            <w:r>
              <w:t xml:space="preserve">30.27</w:t>
            </w:r>
          </w:p>
        </w:tc>
      </w:tr>
    </w:tbl>
    <w:p>
      <w:pPr>
        <w:pStyle w:val="TableCaption"/>
      </w:pPr>
      <w:r>
        <w:t xml:space="preserve">This is a caption</w:t>
      </w:r>
      <w:r>
        <w:t xml:space="preserve"> </w:t>
      </w:r>
    </w:p>
    <w:tbl>
      <w:tblPr>
        <w:tblStyle w:val="TableNormal"/>
        <w:tblW w:type="pct" w:w="0.0"/>
        <w:tblLook/>
        <w:tblCaption w:val="This is a caption "/>
      </w:tblPr>
      <w:tblGrid/>
      <w:tr>
        <w:tc>
          <w:p>
            <w:pPr>
              <w:pStyle w:val="Compact"/>
              <w:jc w:val="center"/>
            </w:pPr>
            <w:r>
              <w:t xml:space="preserve">hours</w:t>
            </w:r>
          </w:p>
        </w:tc>
        <w:tc>
          <w:p>
            <w:pPr>
              <w:pStyle w:val="Compact"/>
              <w:jc w:val="center"/>
            </w:pPr>
            <w:r>
              <w:t xml:space="preserve">mean_pm10</w:t>
            </w:r>
          </w:p>
        </w:tc>
        <w:tc>
          <w:p>
            <w:pPr>
              <w:pStyle w:val="Compact"/>
              <w:jc w:val="center"/>
            </w:pPr>
            <w:r>
              <w:t xml:space="preserve">pm25</w:t>
            </w:r>
          </w:p>
        </w:tc>
        <w:tc>
          <w:p>
            <w:pPr>
              <w:pStyle w:val="Compact"/>
              <w:jc w:val="center"/>
            </w:pPr>
            <w:r>
              <w:t xml:space="preserve">no2</w:t>
            </w:r>
          </w:p>
        </w:tc>
        <w:tc>
          <w:p>
            <w:pPr>
              <w:pStyle w:val="Compact"/>
              <w:jc w:val="center"/>
            </w:pPr>
            <w:r>
              <w:t xml:space="preserve">so2</w:t>
            </w:r>
          </w:p>
        </w:tc>
        <w:tc>
          <w:p>
            <w:pPr>
              <w:pStyle w:val="Compact"/>
              <w:jc w:val="center"/>
            </w:pPr>
            <w:r>
              <w:t xml:space="preserve">ozone</w:t>
            </w:r>
          </w:p>
        </w:tc>
        <w:tc>
          <w:p>
            <w:pPr>
              <w:pStyle w:val="Compact"/>
              <w:jc w:val="center"/>
            </w:pPr>
            <w:r>
              <w:t xml:space="preserve">CO</w:t>
            </w:r>
          </w:p>
        </w:tc>
        <w:tc>
          <w:p>
            <w:pPr>
              <w:pStyle w:val="Compact"/>
              <w:jc w:val="center"/>
            </w:pPr>
            <w:r>
              <w:t xml:space="preserve">temperature</w:t>
            </w:r>
          </w:p>
        </w:tc>
        <w:tc>
          <w:p>
            <w:pPr>
              <w:pStyle w:val="Compact"/>
              <w:jc w:val="center"/>
            </w:pPr>
            <w:r>
              <w:t xml:space="preserve">humidity</w:t>
            </w:r>
          </w:p>
        </w:tc>
        <w:tc>
          <w:p>
            <w:pPr>
              <w:pStyle w:val="Compact"/>
              <w:jc w:val="center"/>
            </w:pPr>
            <w:r>
              <w:t xml:space="preserve">pressure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77.23</w:t>
            </w:r>
          </w:p>
        </w:tc>
        <w:tc>
          <w:p>
            <w:pPr>
              <w:pStyle w:val="Compact"/>
              <w:jc w:val="center"/>
            </w:pPr>
            <w:r>
              <w:t xml:space="preserve">8.16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0.31</w:t>
            </w:r>
          </w:p>
        </w:tc>
        <w:tc>
          <w:p>
            <w:pPr>
              <w:pStyle w:val="Compact"/>
              <w:jc w:val="center"/>
            </w:pPr>
            <w:r>
              <w:t xml:space="preserve">27.0</w:t>
            </w:r>
          </w:p>
        </w:tc>
        <w:tc>
          <w:p>
            <w:pPr>
              <w:pStyle w:val="Compact"/>
              <w:jc w:val="center"/>
            </w:pPr>
            <w:r>
              <w:t xml:space="preserve">69.41</w:t>
            </w:r>
          </w:p>
        </w:tc>
        <w:tc>
          <w:p>
            <w:pPr>
              <w:pStyle w:val="Compact"/>
              <w:jc w:val="center"/>
            </w:pPr>
            <w:r>
              <w:t xml:space="preserve">1010.57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36.55</w:t>
            </w:r>
          </w:p>
        </w:tc>
        <w:tc>
          <w:p>
            <w:pPr>
              <w:pStyle w:val="Compact"/>
              <w:jc w:val="center"/>
            </w:pPr>
            <w:r>
              <w:t xml:space="preserve">6.02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0.18</w:t>
            </w:r>
          </w:p>
        </w:tc>
        <w:tc>
          <w:p>
            <w:pPr>
              <w:pStyle w:val="Compact"/>
              <w:jc w:val="center"/>
            </w:pPr>
            <w:r>
              <w:t xml:space="preserve">26.66</w:t>
            </w:r>
          </w:p>
        </w:tc>
        <w:tc>
          <w:p>
            <w:pPr>
              <w:pStyle w:val="Compact"/>
              <w:jc w:val="center"/>
            </w:pPr>
            <w:r>
              <w:t xml:space="preserve">71.43</w:t>
            </w:r>
          </w:p>
        </w:tc>
        <w:tc>
          <w:p>
            <w:pPr>
              <w:pStyle w:val="Compact"/>
              <w:jc w:val="center"/>
            </w:pPr>
            <w:r>
              <w:t xml:space="preserve">1003.72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30.71</w:t>
            </w:r>
          </w:p>
        </w:tc>
        <w:tc>
          <w:p>
            <w:pPr>
              <w:pStyle w:val="Compact"/>
              <w:jc w:val="center"/>
            </w:pPr>
            <w:r>
              <w:t xml:space="preserve">4.59</w:t>
            </w:r>
          </w:p>
        </w:tc>
        <w:tc>
          <w:p>
            <w:pPr>
              <w:pStyle w:val="Compact"/>
              <w:jc w:val="center"/>
            </w:pPr>
            <w:r>
              <w:t xml:space="preserve">0.17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-0.41</w:t>
            </w:r>
          </w:p>
        </w:tc>
        <w:tc>
          <w:p>
            <w:pPr>
              <w:pStyle w:val="Compact"/>
              <w:jc w:val="center"/>
            </w:pPr>
            <w:r>
              <w:t xml:space="preserve">25.29</w:t>
            </w:r>
          </w:p>
        </w:tc>
        <w:tc>
          <w:p>
            <w:pPr>
              <w:pStyle w:val="Compact"/>
              <w:jc w:val="center"/>
            </w:pPr>
            <w:r>
              <w:t xml:space="preserve">75.9</w:t>
            </w:r>
          </w:p>
        </w:tc>
        <w:tc>
          <w:p>
            <w:pPr>
              <w:pStyle w:val="Compact"/>
              <w:jc w:val="center"/>
            </w:pPr>
            <w:r>
              <w:t xml:space="preserve">1007.86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p>
            <w:pPr>
              <w:pStyle w:val="Compact"/>
              <w:jc w:val="center"/>
            </w:pPr>
            <w:r>
              <w:t xml:space="preserve">35.19</w:t>
            </w:r>
          </w:p>
        </w:tc>
        <w:tc>
          <w:p>
            <w:pPr>
              <w:pStyle w:val="Compact"/>
              <w:jc w:val="center"/>
            </w:pPr>
            <w:r>
              <w:t xml:space="preserve">3.94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0.05</w:t>
            </w:r>
          </w:p>
        </w:tc>
        <w:tc>
          <w:p>
            <w:pPr>
              <w:pStyle w:val="Compact"/>
              <w:jc w:val="center"/>
            </w:pPr>
            <w:r>
              <w:t xml:space="preserve">-0.0</w:t>
            </w:r>
          </w:p>
        </w:tc>
        <w:tc>
          <w:p>
            <w:pPr>
              <w:pStyle w:val="Compact"/>
              <w:jc w:val="center"/>
            </w:pPr>
            <w:r>
              <w:t xml:space="preserve">0.2</w:t>
            </w:r>
          </w:p>
        </w:tc>
        <w:tc>
          <w:p>
            <w:pPr>
              <w:pStyle w:val="Compact"/>
              <w:jc w:val="center"/>
            </w:pPr>
            <w:r>
              <w:t xml:space="preserve">23.71</w:t>
            </w:r>
          </w:p>
        </w:tc>
        <w:tc>
          <w:p>
            <w:pPr>
              <w:pStyle w:val="Compact"/>
              <w:jc w:val="center"/>
            </w:pPr>
            <w:r>
              <w:t xml:space="preserve">81.33</w:t>
            </w:r>
          </w:p>
        </w:tc>
        <w:tc>
          <w:p>
            <w:pPr>
              <w:pStyle w:val="Compact"/>
              <w:jc w:val="center"/>
            </w:pPr>
            <w:r>
              <w:t xml:space="preserve">1013.06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5</w:t>
            </w:r>
          </w:p>
        </w:tc>
        <w:tc>
          <w:p>
            <w:pPr>
              <w:pStyle w:val="Compact"/>
              <w:jc w:val="center"/>
            </w:pPr>
            <w:r>
              <w:t xml:space="preserve">39.82</w:t>
            </w:r>
          </w:p>
        </w:tc>
        <w:tc>
          <w:p>
            <w:pPr>
              <w:pStyle w:val="Compact"/>
              <w:jc w:val="center"/>
            </w:pPr>
            <w:r>
              <w:t xml:space="preserve">4.18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0.06</w:t>
            </w:r>
          </w:p>
        </w:tc>
        <w:tc>
          <w:p>
            <w:pPr>
              <w:pStyle w:val="Compact"/>
              <w:jc w:val="center"/>
            </w:pPr>
            <w:r>
              <w:t xml:space="preserve">-0.0</w:t>
            </w:r>
          </w:p>
        </w:tc>
        <w:tc>
          <w:p>
            <w:pPr>
              <w:pStyle w:val="Compact"/>
              <w:jc w:val="center"/>
            </w:pPr>
            <w:r>
              <w:t xml:space="preserve">0.23</w:t>
            </w:r>
          </w:p>
        </w:tc>
        <w:tc>
          <w:p>
            <w:pPr>
              <w:pStyle w:val="Compact"/>
              <w:jc w:val="center"/>
            </w:pPr>
            <w:r>
              <w:t xml:space="preserve">23.32</w:t>
            </w:r>
          </w:p>
        </w:tc>
        <w:tc>
          <w:p>
            <w:pPr>
              <w:pStyle w:val="Compact"/>
              <w:jc w:val="center"/>
            </w:pPr>
            <w:r>
              <w:t xml:space="preserve">83.3</w:t>
            </w:r>
          </w:p>
        </w:tc>
        <w:tc>
          <w:p>
            <w:pPr>
              <w:pStyle w:val="Compact"/>
              <w:jc w:val="center"/>
            </w:pPr>
            <w:r>
              <w:t xml:space="preserve">1013.36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6</w:t>
            </w:r>
          </w:p>
        </w:tc>
        <w:tc>
          <w:p>
            <w:pPr>
              <w:pStyle w:val="Compact"/>
              <w:jc w:val="center"/>
            </w:pPr>
            <w:r>
              <w:t xml:space="preserve">130.15</w:t>
            </w:r>
          </w:p>
        </w:tc>
        <w:tc>
          <w:p>
            <w:pPr>
              <w:pStyle w:val="Compact"/>
              <w:jc w:val="center"/>
            </w:pPr>
            <w:r>
              <w:t xml:space="preserve">9.6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0.07</w:t>
            </w:r>
          </w:p>
        </w:tc>
        <w:tc>
          <w:p>
            <w:pPr>
              <w:pStyle w:val="Compact"/>
              <w:jc w:val="center"/>
            </w:pPr>
            <w:r>
              <w:t xml:space="preserve">-0.0</w:t>
            </w:r>
          </w:p>
        </w:tc>
        <w:tc>
          <w:p>
            <w:pPr>
              <w:pStyle w:val="Compact"/>
              <w:jc w:val="center"/>
            </w:pPr>
            <w:r>
              <w:t xml:space="preserve">0.38</w:t>
            </w:r>
          </w:p>
        </w:tc>
        <w:tc>
          <w:p>
            <w:pPr>
              <w:pStyle w:val="Compact"/>
              <w:jc w:val="center"/>
            </w:pPr>
            <w:r>
              <w:t xml:space="preserve">23.85</w:t>
            </w:r>
          </w:p>
        </w:tc>
        <w:tc>
          <w:p>
            <w:pPr>
              <w:pStyle w:val="Compact"/>
              <w:jc w:val="center"/>
            </w:pPr>
            <w:r>
              <w:t xml:space="preserve">80.9</w:t>
            </w:r>
          </w:p>
        </w:tc>
        <w:tc>
          <w:p>
            <w:pPr>
              <w:pStyle w:val="Compact"/>
              <w:jc w:val="center"/>
            </w:pPr>
            <w:r>
              <w:t xml:space="preserve">1013.87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7</w:t>
            </w:r>
          </w:p>
        </w:tc>
        <w:tc>
          <w:p>
            <w:pPr>
              <w:pStyle w:val="Compact"/>
              <w:jc w:val="center"/>
            </w:pPr>
            <w:r>
              <w:t xml:space="preserve">94.4</w:t>
            </w:r>
          </w:p>
        </w:tc>
        <w:tc>
          <w:p>
            <w:pPr>
              <w:pStyle w:val="Compact"/>
              <w:jc w:val="center"/>
            </w:pPr>
            <w:r>
              <w:t xml:space="preserve">12.66</w:t>
            </w:r>
          </w:p>
        </w:tc>
        <w:tc>
          <w:p>
            <w:pPr>
              <w:pStyle w:val="Compact"/>
              <w:jc w:val="center"/>
            </w:pPr>
            <w:r>
              <w:t xml:space="preserve">0.05</w:t>
            </w:r>
          </w:p>
        </w:tc>
        <w:tc>
          <w:p>
            <w:pPr>
              <w:pStyle w:val="Compact"/>
              <w:jc w:val="center"/>
            </w:pPr>
            <w:r>
              <w:t xml:space="preserve">0.06</w:t>
            </w:r>
          </w:p>
        </w:tc>
        <w:tc>
          <w:p>
            <w:pPr>
              <w:pStyle w:val="Compact"/>
              <w:jc w:val="center"/>
            </w:pPr>
            <w:r>
              <w:t xml:space="preserve">-0.0</w:t>
            </w:r>
          </w:p>
        </w:tc>
        <w:tc>
          <w:p>
            <w:pPr>
              <w:pStyle w:val="Compact"/>
              <w:jc w:val="center"/>
            </w:pPr>
            <w:r>
              <w:t xml:space="preserve">0.63</w:t>
            </w:r>
          </w:p>
        </w:tc>
        <w:tc>
          <w:p>
            <w:pPr>
              <w:pStyle w:val="Compact"/>
              <w:jc w:val="center"/>
            </w:pPr>
            <w:r>
              <w:t xml:space="preserve">25.84</w:t>
            </w:r>
          </w:p>
        </w:tc>
        <w:tc>
          <w:p>
            <w:pPr>
              <w:pStyle w:val="Compact"/>
              <w:jc w:val="center"/>
            </w:pPr>
            <w:r>
              <w:t xml:space="preserve">73.71</w:t>
            </w:r>
          </w:p>
        </w:tc>
        <w:tc>
          <w:p>
            <w:pPr>
              <w:pStyle w:val="Compact"/>
              <w:jc w:val="center"/>
            </w:pPr>
            <w:r>
              <w:t xml:space="preserve">1014.49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p>
            <w:pPr>
              <w:pStyle w:val="Compact"/>
              <w:jc w:val="center"/>
            </w:pPr>
            <w:r>
              <w:t xml:space="preserve">126.59</w:t>
            </w:r>
          </w:p>
        </w:tc>
        <w:tc>
          <w:p>
            <w:pPr>
              <w:pStyle w:val="Compact"/>
              <w:jc w:val="center"/>
            </w:pPr>
            <w:r>
              <w:t xml:space="preserve">31.75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0.05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0.6</w:t>
            </w:r>
          </w:p>
        </w:tc>
        <w:tc>
          <w:p>
            <w:pPr>
              <w:pStyle w:val="Compact"/>
              <w:jc w:val="center"/>
            </w:pPr>
            <w:r>
              <w:t xml:space="preserve">27.81</w:t>
            </w:r>
          </w:p>
        </w:tc>
        <w:tc>
          <w:p>
            <w:pPr>
              <w:pStyle w:val="Compact"/>
              <w:jc w:val="center"/>
            </w:pPr>
            <w:r>
              <w:t xml:space="preserve">66.84</w:t>
            </w:r>
          </w:p>
        </w:tc>
        <w:tc>
          <w:p>
            <w:pPr>
              <w:pStyle w:val="Compact"/>
              <w:jc w:val="center"/>
            </w:pPr>
            <w:r>
              <w:t xml:space="preserve">1015.07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9</w:t>
            </w:r>
          </w:p>
        </w:tc>
        <w:tc>
          <w:p>
            <w:pPr>
              <w:pStyle w:val="Compact"/>
              <w:jc w:val="center"/>
            </w:pPr>
            <w:r>
              <w:t xml:space="preserve">106.42</w:t>
            </w:r>
          </w:p>
        </w:tc>
        <w:tc>
          <w:p>
            <w:pPr>
              <w:pStyle w:val="Compact"/>
              <w:jc w:val="center"/>
            </w:pPr>
            <w:r>
              <w:t xml:space="preserve">15.25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0.32</w:t>
            </w:r>
          </w:p>
        </w:tc>
        <w:tc>
          <w:p>
            <w:pPr>
              <w:pStyle w:val="Compact"/>
              <w:jc w:val="center"/>
            </w:pPr>
            <w:r>
              <w:t xml:space="preserve">29.17</w:t>
            </w:r>
          </w:p>
        </w:tc>
        <w:tc>
          <w:p>
            <w:pPr>
              <w:pStyle w:val="Compact"/>
              <w:jc w:val="center"/>
            </w:pPr>
            <w:r>
              <w:t xml:space="preserve">63.67</w:t>
            </w:r>
          </w:p>
        </w:tc>
        <w:tc>
          <w:p>
            <w:pPr>
              <w:pStyle w:val="Compact"/>
              <w:jc w:val="center"/>
            </w:pPr>
            <w:r>
              <w:t xml:space="preserve">1015.15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10</w:t>
            </w:r>
          </w:p>
        </w:tc>
        <w:tc>
          <w:p>
            <w:pPr>
              <w:pStyle w:val="Compact"/>
              <w:jc w:val="center"/>
            </w:pPr>
            <w:r>
              <w:t xml:space="preserve">100.11</w:t>
            </w:r>
          </w:p>
        </w:tc>
        <w:tc>
          <w:p>
            <w:pPr>
              <w:pStyle w:val="Compact"/>
              <w:jc w:val="center"/>
            </w:pPr>
            <w:r>
              <w:t xml:space="preserve">10.39</w:t>
            </w:r>
          </w:p>
        </w:tc>
        <w:tc>
          <w:p>
            <w:pPr>
              <w:pStyle w:val="Compact"/>
              <w:jc w:val="center"/>
            </w:pPr>
            <w:r>
              <w:t xml:space="preserve">0.06</w:t>
            </w:r>
          </w:p>
        </w:tc>
        <w:tc>
          <w:p>
            <w:pPr>
              <w:pStyle w:val="Compact"/>
              <w:jc w:val="center"/>
            </w:pPr>
            <w:r>
              <w:t xml:space="preserve">0.76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0.21</w:t>
            </w:r>
          </w:p>
        </w:tc>
        <w:tc>
          <w:p>
            <w:pPr>
              <w:pStyle w:val="Compact"/>
              <w:jc w:val="center"/>
            </w:pPr>
            <w:r>
              <w:t xml:space="preserve">30.13</w:t>
            </w:r>
          </w:p>
        </w:tc>
        <w:tc>
          <w:p>
            <w:pPr>
              <w:pStyle w:val="Compact"/>
              <w:jc w:val="center"/>
            </w:pPr>
            <w:r>
              <w:t xml:space="preserve">59.4</w:t>
            </w:r>
          </w:p>
        </w:tc>
        <w:tc>
          <w:p>
            <w:pPr>
              <w:pStyle w:val="Compact"/>
              <w:jc w:val="center"/>
            </w:pPr>
            <w:r>
              <w:t xml:space="preserve">1015.01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11</w:t>
            </w:r>
          </w:p>
        </w:tc>
        <w:tc>
          <w:p>
            <w:pPr>
              <w:pStyle w:val="Compact"/>
              <w:jc w:val="center"/>
            </w:pPr>
            <w:r>
              <w:t xml:space="preserve">41.43</w:t>
            </w:r>
          </w:p>
        </w:tc>
        <w:tc>
          <w:p>
            <w:pPr>
              <w:pStyle w:val="Compact"/>
              <w:jc w:val="center"/>
            </w:pPr>
            <w:r>
              <w:t xml:space="preserve">8.29</w:t>
            </w:r>
          </w:p>
        </w:tc>
        <w:tc>
          <w:p>
            <w:pPr>
              <w:pStyle w:val="Compact"/>
              <w:jc w:val="center"/>
            </w:pPr>
            <w:r>
              <w:t xml:space="preserve">0.07</w:t>
            </w:r>
          </w:p>
        </w:tc>
        <w:tc>
          <w:p>
            <w:pPr>
              <w:pStyle w:val="Compact"/>
              <w:jc w:val="center"/>
            </w:pPr>
            <w:r>
              <w:t xml:space="preserve">0.46</w:t>
            </w:r>
          </w:p>
        </w:tc>
        <w:tc>
          <w:p>
            <w:pPr>
              <w:pStyle w:val="Compact"/>
              <w:jc w:val="center"/>
            </w:pPr>
            <w:r>
              <w:t xml:space="preserve">0.11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30.56</w:t>
            </w:r>
          </w:p>
        </w:tc>
        <w:tc>
          <w:p>
            <w:pPr>
              <w:pStyle w:val="Compact"/>
              <w:jc w:val="center"/>
            </w:pPr>
            <w:r>
              <w:t xml:space="preserve">59.82</w:t>
            </w:r>
          </w:p>
        </w:tc>
        <w:tc>
          <w:p>
            <w:pPr>
              <w:pStyle w:val="Compact"/>
              <w:jc w:val="center"/>
            </w:pPr>
            <w:r>
              <w:t xml:space="preserve">1014.41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12</w:t>
            </w:r>
          </w:p>
        </w:tc>
        <w:tc>
          <w:p>
            <w:pPr>
              <w:pStyle w:val="Compact"/>
              <w:jc w:val="center"/>
            </w:pPr>
            <w:r>
              <w:t xml:space="preserve">47.78</w:t>
            </w:r>
          </w:p>
        </w:tc>
        <w:tc>
          <w:p>
            <w:pPr>
              <w:pStyle w:val="Compact"/>
              <w:jc w:val="center"/>
            </w:pPr>
            <w:r>
              <w:t xml:space="preserve">8.1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0.2</w:t>
            </w:r>
          </w:p>
        </w:tc>
        <w:tc>
          <w:p>
            <w:pPr>
              <w:pStyle w:val="Compact"/>
              <w:jc w:val="center"/>
            </w:pPr>
            <w:r>
              <w:t xml:space="preserve">0.1</w:t>
            </w:r>
          </w:p>
        </w:tc>
        <w:tc>
          <w:p>
            <w:pPr>
              <w:pStyle w:val="Compact"/>
              <w:jc w:val="center"/>
            </w:pPr>
            <w:r>
              <w:t xml:space="preserve">0.16</w:t>
            </w:r>
          </w:p>
        </w:tc>
        <w:tc>
          <w:p>
            <w:pPr>
              <w:pStyle w:val="Compact"/>
              <w:jc w:val="center"/>
            </w:pPr>
            <w:r>
              <w:t xml:space="preserve">29.89</w:t>
            </w:r>
          </w:p>
        </w:tc>
        <w:tc>
          <w:p>
            <w:pPr>
              <w:pStyle w:val="Compact"/>
              <w:jc w:val="center"/>
            </w:pPr>
            <w:r>
              <w:t xml:space="preserve">61.65</w:t>
            </w:r>
          </w:p>
        </w:tc>
        <w:tc>
          <w:p>
            <w:pPr>
              <w:pStyle w:val="Compact"/>
              <w:jc w:val="center"/>
            </w:pPr>
            <w:r>
              <w:t xml:space="preserve">1013.47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13</w:t>
            </w:r>
          </w:p>
        </w:tc>
        <w:tc>
          <w:p>
            <w:pPr>
              <w:pStyle w:val="Compact"/>
              <w:jc w:val="center"/>
            </w:pPr>
            <w:r>
              <w:t xml:space="preserve">45.55</w:t>
            </w:r>
          </w:p>
        </w:tc>
        <w:tc>
          <w:p>
            <w:pPr>
              <w:pStyle w:val="Compact"/>
              <w:jc w:val="center"/>
            </w:pPr>
            <w:r>
              <w:t xml:space="preserve">8.3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0.43</w:t>
            </w:r>
          </w:p>
        </w:tc>
        <w:tc>
          <w:p>
            <w:pPr>
              <w:pStyle w:val="Compact"/>
              <w:jc w:val="center"/>
            </w:pPr>
            <w:r>
              <w:t xml:space="preserve">30.0</w:t>
            </w:r>
          </w:p>
        </w:tc>
        <w:tc>
          <w:p>
            <w:pPr>
              <w:pStyle w:val="Compact"/>
              <w:jc w:val="center"/>
            </w:pPr>
            <w:r>
              <w:t xml:space="preserve">61.17</w:t>
            </w:r>
          </w:p>
        </w:tc>
        <w:tc>
          <w:p>
            <w:pPr>
              <w:pStyle w:val="Compact"/>
              <w:jc w:val="center"/>
            </w:pPr>
            <w:r>
              <w:t xml:space="preserve">1013.55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14</w:t>
            </w:r>
          </w:p>
        </w:tc>
        <w:tc>
          <w:p>
            <w:pPr>
              <w:pStyle w:val="Compact"/>
              <w:jc w:val="center"/>
            </w:pPr>
            <w:r>
              <w:t xml:space="preserve">42.88</w:t>
            </w:r>
          </w:p>
        </w:tc>
        <w:tc>
          <w:p>
            <w:pPr>
              <w:pStyle w:val="Compact"/>
              <w:jc w:val="center"/>
            </w:pPr>
            <w:r>
              <w:t xml:space="preserve">8.15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0.39</w:t>
            </w:r>
          </w:p>
        </w:tc>
        <w:tc>
          <w:p>
            <w:pPr>
              <w:pStyle w:val="Compact"/>
              <w:jc w:val="center"/>
            </w:pPr>
            <w:r>
              <w:t xml:space="preserve">29.72</w:t>
            </w:r>
          </w:p>
        </w:tc>
        <w:tc>
          <w:p>
            <w:pPr>
              <w:pStyle w:val="Compact"/>
              <w:jc w:val="center"/>
            </w:pPr>
            <w:r>
              <w:t xml:space="preserve">61.75</w:t>
            </w:r>
          </w:p>
        </w:tc>
        <w:tc>
          <w:p>
            <w:pPr>
              <w:pStyle w:val="Compact"/>
              <w:jc w:val="center"/>
            </w:pPr>
            <w:r>
              <w:t xml:space="preserve">1013.01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15</w:t>
            </w:r>
          </w:p>
        </w:tc>
        <w:tc>
          <w:p>
            <w:pPr>
              <w:pStyle w:val="Compact"/>
              <w:jc w:val="center"/>
            </w:pPr>
            <w:r>
              <w:t xml:space="preserve">47.47</w:t>
            </w:r>
          </w:p>
        </w:tc>
        <w:tc>
          <w:p>
            <w:pPr>
              <w:pStyle w:val="Compact"/>
              <w:jc w:val="center"/>
            </w:pPr>
            <w:r>
              <w:t xml:space="preserve">9.29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0.39</w:t>
            </w:r>
          </w:p>
        </w:tc>
        <w:tc>
          <w:p>
            <w:pPr>
              <w:pStyle w:val="Compact"/>
              <w:jc w:val="center"/>
            </w:pPr>
            <w:r>
              <w:t xml:space="preserve">29.33</w:t>
            </w:r>
          </w:p>
        </w:tc>
        <w:tc>
          <w:p>
            <w:pPr>
              <w:pStyle w:val="Compact"/>
              <w:jc w:val="center"/>
            </w:pPr>
            <w:r>
              <w:t xml:space="preserve">63.95</w:t>
            </w:r>
          </w:p>
        </w:tc>
        <w:tc>
          <w:p>
            <w:pPr>
              <w:pStyle w:val="Compact"/>
              <w:jc w:val="center"/>
            </w:pPr>
            <w:r>
              <w:t xml:space="preserve">1012.59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16</w:t>
            </w:r>
          </w:p>
        </w:tc>
        <w:tc>
          <w:p>
            <w:pPr>
              <w:pStyle w:val="Compact"/>
              <w:jc w:val="center"/>
            </w:pPr>
            <w:r>
              <w:t xml:space="preserve">60.72</w:t>
            </w:r>
          </w:p>
        </w:tc>
        <w:tc>
          <w:p>
            <w:pPr>
              <w:pStyle w:val="Compact"/>
              <w:jc w:val="center"/>
            </w:pPr>
            <w:r>
              <w:t xml:space="preserve">10.25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0.45</w:t>
            </w:r>
          </w:p>
        </w:tc>
        <w:tc>
          <w:p>
            <w:pPr>
              <w:pStyle w:val="Compact"/>
              <w:jc w:val="center"/>
            </w:pPr>
            <w:r>
              <w:t xml:space="preserve">29.1</w:t>
            </w:r>
          </w:p>
        </w:tc>
        <w:tc>
          <w:p>
            <w:pPr>
              <w:pStyle w:val="Compact"/>
              <w:jc w:val="center"/>
            </w:pPr>
            <w:r>
              <w:t xml:space="preserve">63.71</w:t>
            </w:r>
          </w:p>
        </w:tc>
        <w:tc>
          <w:p>
            <w:pPr>
              <w:pStyle w:val="Compact"/>
              <w:jc w:val="center"/>
            </w:pPr>
            <w:r>
              <w:t xml:space="preserve">1012.54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17</w:t>
            </w:r>
          </w:p>
        </w:tc>
        <w:tc>
          <w:p>
            <w:pPr>
              <w:pStyle w:val="Compact"/>
              <w:jc w:val="center"/>
            </w:pPr>
            <w:r>
              <w:t xml:space="preserve">78.0</w:t>
            </w:r>
          </w:p>
        </w:tc>
        <w:tc>
          <w:p>
            <w:pPr>
              <w:pStyle w:val="Compact"/>
              <w:jc w:val="center"/>
            </w:pPr>
            <w:r>
              <w:t xml:space="preserve">11.65</w:t>
            </w:r>
          </w:p>
        </w:tc>
        <w:tc>
          <w:p>
            <w:pPr>
              <w:pStyle w:val="Compact"/>
              <w:jc w:val="center"/>
            </w:pPr>
            <w:r>
              <w:t xml:space="preserve">0.13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0.05</w:t>
            </w:r>
          </w:p>
        </w:tc>
        <w:tc>
          <w:p>
            <w:pPr>
              <w:pStyle w:val="Compact"/>
              <w:jc w:val="center"/>
            </w:pPr>
            <w:r>
              <w:t xml:space="preserve">-0.08</w:t>
            </w:r>
          </w:p>
        </w:tc>
        <w:tc>
          <w:p>
            <w:pPr>
              <w:pStyle w:val="Compact"/>
              <w:jc w:val="center"/>
            </w:pPr>
            <w:r>
              <w:t xml:space="preserve">28.75</w:t>
            </w:r>
          </w:p>
        </w:tc>
        <w:tc>
          <w:p>
            <w:pPr>
              <w:pStyle w:val="Compact"/>
              <w:jc w:val="center"/>
            </w:pPr>
            <w:r>
              <w:t xml:space="preserve">65.54</w:t>
            </w:r>
          </w:p>
        </w:tc>
        <w:tc>
          <w:p>
            <w:pPr>
              <w:pStyle w:val="Compact"/>
              <w:jc w:val="center"/>
            </w:pPr>
            <w:r>
              <w:t xml:space="preserve">1012.77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18</w:t>
            </w:r>
          </w:p>
        </w:tc>
        <w:tc>
          <w:p>
            <w:pPr>
              <w:pStyle w:val="Compact"/>
              <w:jc w:val="center"/>
            </w:pPr>
            <w:r>
              <w:t xml:space="preserve">102.17</w:t>
            </w:r>
          </w:p>
        </w:tc>
        <w:tc>
          <w:p>
            <w:pPr>
              <w:pStyle w:val="Compact"/>
              <w:jc w:val="center"/>
            </w:pPr>
            <w:r>
              <w:t xml:space="preserve">13.28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0.15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0.47</w:t>
            </w:r>
          </w:p>
        </w:tc>
        <w:tc>
          <w:p>
            <w:pPr>
              <w:pStyle w:val="Compact"/>
              <w:jc w:val="center"/>
            </w:pPr>
            <w:r>
              <w:t xml:space="preserve">27.89</w:t>
            </w:r>
          </w:p>
        </w:tc>
        <w:tc>
          <w:p>
            <w:pPr>
              <w:pStyle w:val="Compact"/>
              <w:jc w:val="center"/>
            </w:pPr>
            <w:r>
              <w:t xml:space="preserve">66.77</w:t>
            </w:r>
          </w:p>
        </w:tc>
        <w:tc>
          <w:p>
            <w:pPr>
              <w:pStyle w:val="Compact"/>
              <w:jc w:val="center"/>
            </w:pPr>
            <w:r>
              <w:t xml:space="preserve">1013.03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19</w:t>
            </w:r>
          </w:p>
        </w:tc>
        <w:tc>
          <w:p>
            <w:pPr>
              <w:pStyle w:val="Compact"/>
              <w:jc w:val="center"/>
            </w:pPr>
            <w:r>
              <w:t xml:space="preserve">99.39</w:t>
            </w:r>
          </w:p>
        </w:tc>
        <w:tc>
          <w:p>
            <w:pPr>
              <w:pStyle w:val="Compact"/>
              <w:jc w:val="center"/>
            </w:pPr>
            <w:r>
              <w:t xml:space="preserve">15.88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0.41</w:t>
            </w:r>
          </w:p>
        </w:tc>
        <w:tc>
          <w:p>
            <w:pPr>
              <w:pStyle w:val="Compact"/>
              <w:jc w:val="center"/>
            </w:pPr>
            <w:r>
              <w:t xml:space="preserve">27.43</w:t>
            </w:r>
          </w:p>
        </w:tc>
        <w:tc>
          <w:p>
            <w:pPr>
              <w:pStyle w:val="Compact"/>
              <w:jc w:val="center"/>
            </w:pPr>
            <w:r>
              <w:t xml:space="preserve">66.64</w:t>
            </w:r>
          </w:p>
        </w:tc>
        <w:tc>
          <w:p>
            <w:pPr>
              <w:pStyle w:val="Compact"/>
              <w:jc w:val="center"/>
            </w:pPr>
            <w:r>
              <w:t xml:space="preserve">1010.49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p>
            <w:pPr>
              <w:pStyle w:val="Compact"/>
              <w:jc w:val="center"/>
            </w:pPr>
            <w:r>
              <w:t xml:space="preserve">142.76</w:t>
            </w:r>
          </w:p>
        </w:tc>
        <w:tc>
          <w:p>
            <w:pPr>
              <w:pStyle w:val="Compact"/>
              <w:jc w:val="center"/>
            </w:pPr>
            <w:r>
              <w:t xml:space="preserve">18.89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0.46</w:t>
            </w:r>
          </w:p>
        </w:tc>
        <w:tc>
          <w:p>
            <w:pPr>
              <w:pStyle w:val="Compact"/>
              <w:jc w:val="center"/>
            </w:pPr>
            <w:r>
              <w:t xml:space="preserve">26.95</w:t>
            </w:r>
          </w:p>
        </w:tc>
        <w:tc>
          <w:p>
            <w:pPr>
              <w:pStyle w:val="Compact"/>
              <w:jc w:val="center"/>
            </w:pPr>
            <w:r>
              <w:t xml:space="preserve">71.29</w:t>
            </w:r>
          </w:p>
        </w:tc>
        <w:tc>
          <w:p>
            <w:pPr>
              <w:pStyle w:val="Compact"/>
              <w:jc w:val="center"/>
            </w:pPr>
            <w:r>
              <w:t xml:space="preserve">1011.01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21</w:t>
            </w:r>
          </w:p>
        </w:tc>
        <w:tc>
          <w:p>
            <w:pPr>
              <w:pStyle w:val="Compact"/>
              <w:jc w:val="center"/>
            </w:pPr>
            <w:r>
              <w:t xml:space="preserve">85.07</w:t>
            </w:r>
          </w:p>
        </w:tc>
        <w:tc>
          <w:p>
            <w:pPr>
              <w:pStyle w:val="Compact"/>
              <w:jc w:val="center"/>
            </w:pPr>
            <w:r>
              <w:t xml:space="preserve">14.62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0.34</w:t>
            </w:r>
          </w:p>
        </w:tc>
        <w:tc>
          <w:p>
            <w:pPr>
              <w:pStyle w:val="Compact"/>
              <w:jc w:val="center"/>
            </w:pPr>
            <w:r>
              <w:t xml:space="preserve">26.74</w:t>
            </w:r>
          </w:p>
        </w:tc>
        <w:tc>
          <w:p>
            <w:pPr>
              <w:pStyle w:val="Compact"/>
              <w:jc w:val="center"/>
            </w:pPr>
            <w:r>
              <w:t xml:space="preserve">71.53</w:t>
            </w:r>
          </w:p>
        </w:tc>
        <w:tc>
          <w:p>
            <w:pPr>
              <w:pStyle w:val="Compact"/>
              <w:jc w:val="center"/>
            </w:pPr>
            <w:r>
              <w:t xml:space="preserve">1012.07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22</w:t>
            </w:r>
          </w:p>
        </w:tc>
        <w:tc>
          <w:p>
            <w:pPr>
              <w:pStyle w:val="Compact"/>
              <w:jc w:val="center"/>
            </w:pPr>
            <w:r>
              <w:t xml:space="preserve">79.44</w:t>
            </w:r>
          </w:p>
        </w:tc>
        <w:tc>
          <w:p>
            <w:pPr>
              <w:pStyle w:val="Compact"/>
              <w:jc w:val="center"/>
            </w:pPr>
            <w:r>
              <w:t xml:space="preserve">10.57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0.28</w:t>
            </w:r>
          </w:p>
        </w:tc>
        <w:tc>
          <w:p>
            <w:pPr>
              <w:pStyle w:val="Compact"/>
              <w:jc w:val="center"/>
            </w:pPr>
            <w:r>
              <w:t xml:space="preserve">26.79</w:t>
            </w:r>
          </w:p>
        </w:tc>
        <w:tc>
          <w:p>
            <w:pPr>
              <w:pStyle w:val="Compact"/>
              <w:jc w:val="center"/>
            </w:pPr>
            <w:r>
              <w:t xml:space="preserve">73.16</w:t>
            </w:r>
          </w:p>
        </w:tc>
        <w:tc>
          <w:p>
            <w:pPr>
              <w:pStyle w:val="Compact"/>
              <w:jc w:val="center"/>
            </w:pPr>
            <w:r>
              <w:t xml:space="preserve">1015.07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23</w:t>
            </w:r>
          </w:p>
        </w:tc>
        <w:tc>
          <w:p>
            <w:pPr>
              <w:pStyle w:val="Compact"/>
              <w:jc w:val="center"/>
            </w:pPr>
            <w:r>
              <w:t xml:space="preserve">57.73</w:t>
            </w:r>
          </w:p>
        </w:tc>
        <w:tc>
          <w:p>
            <w:pPr>
              <w:pStyle w:val="Compact"/>
              <w:jc w:val="center"/>
            </w:pPr>
            <w:r>
              <w:t xml:space="preserve">9.09</w:t>
            </w:r>
          </w:p>
        </w:tc>
        <w:tc>
          <w:p>
            <w:pPr>
              <w:pStyle w:val="Compact"/>
              <w:jc w:val="center"/>
            </w:pPr>
            <w:r>
              <w:t xml:space="preserve">0.04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0.01</w:t>
            </w:r>
          </w:p>
        </w:tc>
        <w:tc>
          <w:p>
            <w:pPr>
              <w:pStyle w:val="Compact"/>
              <w:jc w:val="center"/>
            </w:pPr>
            <w:r>
              <w:t xml:space="preserve">0.26</w:t>
            </w:r>
          </w:p>
        </w:tc>
        <w:tc>
          <w:p>
            <w:pPr>
              <w:pStyle w:val="Compact"/>
              <w:jc w:val="center"/>
            </w:pPr>
            <w:r>
              <w:t xml:space="preserve">27.64</w:t>
            </w:r>
          </w:p>
        </w:tc>
        <w:tc>
          <w:p>
            <w:pPr>
              <w:pStyle w:val="Compact"/>
              <w:jc w:val="center"/>
            </w:pPr>
            <w:r>
              <w:t xml:space="preserve">68.43</w:t>
            </w:r>
          </w:p>
        </w:tc>
        <w:tc>
          <w:p>
            <w:pPr>
              <w:pStyle w:val="Compact"/>
              <w:jc w:val="center"/>
            </w:pPr>
            <w:r>
              <w:t xml:space="preserve">1005.4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24</w:t>
            </w:r>
          </w:p>
        </w:tc>
        <w:tc>
          <w:p>
            <w:pPr>
              <w:pStyle w:val="Compact"/>
              <w:jc w:val="center"/>
            </w:pPr>
            <w:r>
              <w:t xml:space="preserve">54.55</w:t>
            </w:r>
          </w:p>
        </w:tc>
        <w:tc>
          <w:p>
            <w:pPr>
              <w:pStyle w:val="Compact"/>
              <w:jc w:val="center"/>
            </w:pPr>
            <w:r>
              <w:t xml:space="preserve">7.96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0.0</w:t>
            </w:r>
          </w:p>
        </w:tc>
        <w:tc>
          <w:p>
            <w:pPr>
              <w:pStyle w:val="Compact"/>
              <w:jc w:val="center"/>
            </w:pPr>
            <w:r>
              <w:t xml:space="preserve">0.33</w:t>
            </w:r>
          </w:p>
        </w:tc>
        <w:tc>
          <w:p>
            <w:pPr>
              <w:pStyle w:val="Compact"/>
              <w:jc w:val="center"/>
            </w:pPr>
            <w:r>
              <w:t xml:space="preserve">27.16</w:t>
            </w:r>
          </w:p>
        </w:tc>
        <w:tc>
          <w:p>
            <w:pPr>
              <w:pStyle w:val="Compact"/>
              <w:jc w:val="center"/>
            </w:pPr>
            <w:r>
              <w:t xml:space="preserve">67.87</w:t>
            </w:r>
          </w:p>
        </w:tc>
        <w:tc>
          <w:p>
            <w:pPr>
              <w:pStyle w:val="Compact"/>
              <w:jc w:val="center"/>
            </w:pPr>
            <w:r>
              <w:t xml:space="preserve">1010.59</w:t>
            </w:r>
          </w:p>
        </w:tc>
      </w:tr>
    </w:tbl>
    <w:p>
      <w:pPr>
        <w:pStyle w:val="BodyText"/>
      </w:pPr>
      <w:r>
        <w:t xml:space="preserve">Figure 9 illustrates the frequency distribution of the mean temperature</w:t>
      </w:r>
      <w:r>
        <w:t xml:space="preserve"> </w:t>
      </w:r>
      <w:r>
        <w:t xml:space="preserve">(expressed as degrees Celsius, </w:t>
      </w:r>
      <w:r>
        <w:rPr>
          <w:vertAlign w:val="superscript"/>
        </w:rPr>
        <w:t xml:space="preserve">o</w:t>
      </w:r>
      <w:r>
        <w:t xml:space="preserve">C) for the Lautoka</w:t>
      </w:r>
      <w:r>
        <w:t xml:space="preserve"> </w:t>
      </w:r>
      <w:r>
        <w:t xml:space="preserve">CBD. On the horizontal axis or x-axis is the mean temperature values and</w:t>
      </w:r>
      <w:r>
        <w:t xml:space="preserve"> </w:t>
      </w:r>
      <w:r>
        <w:t xml:space="preserve">on the vertical axis or y-axis is the frequencies of these temperature</w:t>
      </w:r>
      <w:r>
        <w:t xml:space="preserve"> </w:t>
      </w:r>
      <w:r>
        <w:t xml:space="preserve">values. Most of the days recorded a mean temperature between</w:t>
      </w:r>
      <w:r>
        <w:t xml:space="preserve"> </w:t>
      </w:r>
      <w:r>
        <w:t xml:space="preserve">27</w:t>
      </w:r>
      <w:r>
        <w:rPr>
          <w:vertAlign w:val="superscript"/>
        </w:rPr>
        <w:t xml:space="preserve">o</w:t>
      </w:r>
      <w:r>
        <w:t xml:space="preserve">C/28</w:t>
      </w:r>
      <w:r>
        <w:rPr>
          <w:vertAlign w:val="superscript"/>
        </w:rPr>
        <w:t xml:space="preserve">o</w:t>
      </w:r>
      <w:r>
        <w:t xml:space="preserve">C and</w:t>
      </w:r>
      <w:r>
        <w:t xml:space="preserve"> </w:t>
      </w:r>
      <w:r>
        <w:t xml:space="preserve">29</w:t>
      </w:r>
      <w:r>
        <w:rPr>
          <w:vertAlign w:val="superscript"/>
        </w:rPr>
        <w:t xml:space="preserve">o</w:t>
      </w:r>
      <w:r>
        <w:t xml:space="preserve">C/30</w:t>
      </w:r>
      <w:r>
        <w:rPr>
          <w:vertAlign w:val="superscript"/>
        </w:rPr>
        <w:t xml:space="preserve">o</w:t>
      </w:r>
      <w:r>
        <w:t xml:space="preserve">C whilst very few days</w:t>
      </w:r>
      <w:r>
        <w:t xml:space="preserve"> </w:t>
      </w:r>
      <w:r>
        <w:t xml:space="preserve">recorded a temperature of less than 25</w:t>
      </w:r>
      <w:r>
        <w:rPr>
          <w:vertAlign w:val="superscript"/>
        </w:rPr>
        <w:t xml:space="preserve">o</w:t>
      </w:r>
      <w:r>
        <w:t xml:space="preserve">C.</w:t>
      </w:r>
    </w:p>
    <w:p>
      <w:pPr>
        <w:pStyle w:val="Heading2"/>
      </w:pPr>
      <w:bookmarkStart w:id="95" w:name="section-18"/>
      <w:bookmarkEnd w:id="95"/>
    </w:p>
    <w:p>
      <w:pPr>
        <w:pStyle w:val="Heading2"/>
      </w:pPr>
      <w:bookmarkStart w:id="96" w:name="section-19"/>
      <w:bookmarkEnd w:id="96"/>
    </w:p>
    <w:p>
      <w:pPr>
        <w:pStyle w:val="FigureWithCaption"/>
      </w:pPr>
      <w:r>
        <w:drawing>
          <wp:inline>
            <wp:extent cx="811200" cy="524400"/>
            <wp:effectExtent b="0" l="0" r="0" t="0"/>
            <wp:docPr descr="Shows the histogram for the mean temperature (24-hr averages) " title="" id="1" name="Picture"/>
            <a:graphic>
              <a:graphicData uri="http://schemas.openxmlformats.org/drawingml/2006/picture">
                <pic:pic>
                  <pic:nvPicPr>
                    <pic:cNvPr descr="figures/temp/tem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00" cy="52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histogram for the mean temperature (24-hr averages)</w:t>
      </w:r>
      <w:r>
        <w:t xml:space="preserve"> </w:t>
      </w:r>
    </w:p>
    <w:p>
      <w:pPr>
        <w:pStyle w:val="BodyText"/>
      </w:pPr>
      <w:r>
        <w:t xml:space="preserve">Figure 11 illustrates the frequency distribution of the mean relative</w:t>
      </w:r>
      <w:r>
        <w:t xml:space="preserve"> </w:t>
      </w:r>
      <w:r>
        <w:t xml:space="preserve">humidity (expressed as percentage, %) for the Lautoka Central Business</w:t>
      </w:r>
      <w:r>
        <w:t xml:space="preserve"> </w:t>
      </w:r>
      <w:r>
        <w:t xml:space="preserve">District. The horizontal axis or x-axis is the mean relative humidity</w:t>
      </w:r>
      <w:r>
        <w:t xml:space="preserve"> </w:t>
      </w:r>
      <w:r>
        <w:t xml:space="preserve">values and on the vertical axis or y-axis is the frequencies of these</w:t>
      </w:r>
      <w:r>
        <w:t xml:space="preserve"> </w:t>
      </w:r>
      <w:r>
        <w:t xml:space="preserve">rel. humidity values. Most of the days recorded a mean rel. humidity</w:t>
      </w:r>
      <w:r>
        <w:t xml:space="preserve"> </w:t>
      </w:r>
      <w:r>
        <w:t xml:space="preserve">between 60 % to 70% whilst very few days had a rel. humidity between</w:t>
      </w:r>
      <w:r>
        <w:t xml:space="preserve"> </w:t>
      </w:r>
      <w:r>
        <w:t xml:space="preserve">75% and 80%.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843600" cy="525600"/>
            <wp:effectExtent b="0" l="0" r="0" t="0"/>
            <wp:docPr descr="Shows the histogram for the mean ((24-hr averages) temperature  " title="" id="1" name="Picture"/>
            <a:graphic>
              <a:graphicData uri="http://schemas.openxmlformats.org/drawingml/2006/picture">
                <pic:pic>
                  <pic:nvPicPr>
                    <pic:cNvPr descr="figures/humidity/humidit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00" cy="52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histogram for the mean ((24-hr averages) temperature </w:t>
      </w:r>
      <w:r>
        <w:t xml:space="preserve"> </w:t>
      </w:r>
    </w:p>
    <w:p>
      <w:pPr>
        <w:pStyle w:val="BodyText"/>
      </w:pPr>
      <w:r>
        <w:t xml:space="preserve"> Figure 12 illustrates the frequency distribution of the mean</w:t>
      </w:r>
      <w:r>
        <w:t xml:space="preserve"> </w:t>
      </w:r>
      <w:r>
        <w:t xml:space="preserve">atmospheric pressure ( expressed as hectopascal, hPa) for Lautoka city.</w:t>
      </w:r>
      <w:r>
        <w:t xml:space="preserve"> </w:t>
      </w:r>
      <w:r>
        <w:t xml:space="preserve">The horizontal axis or x-axis, is the mean atmospheric pressure values</w:t>
      </w:r>
      <w:r>
        <w:t xml:space="preserve"> </w:t>
      </w:r>
      <w:r>
        <w:t xml:space="preserve">and on the vertical axis or y-axis is the frequencies of the atmospheric</w:t>
      </w:r>
      <w:r>
        <w:t xml:space="preserve"> </w:t>
      </w:r>
      <w:r>
        <w:t xml:space="preserve">pressure values. Most of the days recorded a mean atmospheric pressure</w:t>
      </w:r>
      <w:r>
        <w:t xml:space="preserve"> </w:t>
      </w:r>
      <w:r>
        <w:t xml:space="preserve">between 1010 to 1015 hPa.</w:t>
      </w:r>
    </w:p>
    <w:p>
      <w:pPr>
        <w:pStyle w:val="Heading2"/>
      </w:pPr>
      <w:bookmarkStart w:id="99" w:name="section-20"/>
      <w:bookmarkEnd w:id="99"/>
    </w:p>
    <w:p>
      <w:pPr>
        <w:pStyle w:val="FirstParagraph"/>
      </w:pPr>
      <w:r>
        <w:br w:type="textWrapping"/>
      </w:r>
      <w:r>
        <w:t xml:space="preserve"> </w:t>
      </w:r>
    </w:p>
    <w:p>
      <w:pPr>
        <w:pStyle w:val="BodyText"/>
      </w:pPr>
      <w:r>
        <w:t xml:space="preserve">Figure 12 illustrates the</w:t>
      </w:r>
    </w:p>
    <w:p>
      <w:pPr>
        <w:pStyle w:val="Heading2"/>
      </w:pPr>
      <w:bookmarkStart w:id="100" w:name="section-21"/>
      <w:bookmarkEnd w:id="100"/>
    </w:p>
    <w:p>
      <w:pPr>
        <w:pStyle w:val="FigureWithCaption"/>
      </w:pPr>
      <w:r>
        <w:drawing>
          <wp:inline>
            <wp:extent cx="1424400" cy="856799"/>
            <wp:effectExtent b="0" l="0" r="0" t="0"/>
            <wp:docPr descr="Shows the boxplot for the pollutant PM10 and days of the month (month_day) " title="" id="1" name="Picture"/>
            <a:graphic>
              <a:graphicData uri="http://schemas.openxmlformats.org/drawingml/2006/picture">
                <pic:pic>
                  <pic:nvPicPr>
                    <pic:cNvPr descr="figures/Box-plot-pm10/Box-plot-pm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00" cy="856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Shows the boxplot for the pollutant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and days of the</w:t>
      </w:r>
      <w:r>
        <w:t xml:space="preserve"> </w:t>
      </w:r>
      <w:r>
        <w:t xml:space="preserve">month (month_day)</w:t>
      </w:r>
      <w:r>
        <w:t xml:space="preserve"> </w:t>
      </w:r>
    </w:p>
    <w:p>
      <w:pPr>
        <w:pStyle w:val="Heading2"/>
      </w:pPr>
      <w:bookmarkStart w:id="102" w:name="section-22"/>
      <w:bookmarkEnd w:id="102"/>
    </w:p>
    <w:p>
      <w:pPr>
        <w:pStyle w:val="Heading2"/>
      </w:pPr>
      <w:bookmarkStart w:id="103" w:name="relationships-among-the-air-pollutants-and-weather-variables"/>
      <w:bookmarkEnd w:id="103"/>
      <w:r>
        <w:t xml:space="preserve">Relationships among the air pollutants and weather</w:t>
      </w:r>
      <w:r>
        <w:t xml:space="preserve"> </w:t>
      </w:r>
      <w:r>
        <w:t xml:space="preserve">variables</w:t>
      </w:r>
    </w:p>
    <w:p>
      <w:pPr>
        <w:pStyle w:val="FirstParagraph"/>
      </w:pPr>
      <w:r>
        <w:t xml:space="preserve">Table 3 displays the Pearson’s correlation coefficients, r,  values for</w:t>
      </w:r>
      <w:r>
        <w:t xml:space="preserve"> </w:t>
      </w:r>
      <w:r>
        <w:t xml:space="preserve">the air pollutants and weather variables.  A strong (positive) linear</w:t>
      </w:r>
      <w:r>
        <w:t xml:space="preserve"> </w:t>
      </w:r>
      <w:r>
        <w:t xml:space="preserve">relationship was observed between PM</w:t>
      </w:r>
      <w:r>
        <w:rPr>
          <w:vertAlign w:val="subscript"/>
        </w:rPr>
        <w:t xml:space="preserve">10 </w:t>
      </w:r>
      <w:r>
        <w:t xml:space="preserve">and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with a correlation coefficient, r = 0.76,</w:t>
      </w:r>
      <w:r>
        <w:t xml:space="preserve"> </w:t>
      </w:r>
      <w:r>
        <w:t xml:space="preserve">p-value&lt;0.001. A moderate (positive) linear relationship was</w:t>
      </w:r>
      <w:r>
        <w:t xml:space="preserve"> </w:t>
      </w:r>
      <w:r>
        <w:t xml:space="preserve">observed between PM</w:t>
      </w:r>
      <w:r>
        <w:rPr>
          <w:vertAlign w:val="subscript"/>
        </w:rPr>
        <w:t xml:space="preserve">10 </w:t>
      </w:r>
      <w:r>
        <w:t xml:space="preserve">and carbon monoxide, r = 0.51 and</w:t>
      </w:r>
      <w:r>
        <w:t xml:space="preserve"> </w:t>
      </w:r>
      <w:r>
        <w:t xml:space="preserve">p=0.001. This moderate (positive) linear relationship was also exhibited</w:t>
      </w:r>
      <w:r>
        <w:t xml:space="preserve"> </w:t>
      </w:r>
      <w:r>
        <w:t xml:space="preserve">between PM</w:t>
      </w:r>
      <w:r>
        <w:rPr>
          <w:vertAlign w:val="subscript"/>
        </w:rPr>
        <w:t xml:space="preserve">10 </w:t>
      </w:r>
      <w:r>
        <w:t xml:space="preserve">and atmospheric pressure with a correlation</w:t>
      </w:r>
      <w:r>
        <w:t xml:space="preserve"> </w:t>
      </w:r>
      <w:r>
        <w:t xml:space="preserve">coefficient, r = 0.33, p=0.2. No linear relationship was observed</w:t>
      </w:r>
      <w:r>
        <w:t xml:space="preserve"> </w:t>
      </w:r>
      <w:r>
        <w:t xml:space="preserve">between PM</w:t>
      </w:r>
      <w:r>
        <w:rPr>
          <w:vertAlign w:val="subscript"/>
        </w:rPr>
        <w:t xml:space="preserve">10 </w:t>
      </w:r>
      <w:r>
        <w:t xml:space="preserve">and SO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, O</w:t>
      </w:r>
      <w:r>
        <w:rPr>
          <w:vertAlign w:val="subscript"/>
        </w:rPr>
        <w:t xml:space="preserve">3</w:t>
      </w:r>
      <w:r>
        <w:t xml:space="preserve">, temperature or relative</w:t>
      </w:r>
      <w:r>
        <w:t xml:space="preserve"> </w:t>
      </w:r>
      <w:r>
        <w:t xml:space="preserve">humidity. 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showed a moderate (positive) linear</w:t>
      </w:r>
      <w:r>
        <w:t xml:space="preserve"> </w:t>
      </w:r>
      <w:r>
        <w:t xml:space="preserve">relationship with CO, r = 0.52, p=0.008. A weak (positive) relationship</w:t>
      </w:r>
      <w:r>
        <w:t xml:space="preserve"> </w:t>
      </w:r>
      <w:r>
        <w:t xml:space="preserve">was observed between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and atmospheric pressure, r =</w:t>
      </w:r>
      <w:r>
        <w:t xml:space="preserve"> </w:t>
      </w:r>
      <w:r>
        <w:t xml:space="preserve">0.3, p = 0.16. No linear relationship was observed between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and SO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,O</w:t>
      </w:r>
      <w:r>
        <w:rPr>
          <w:vertAlign w:val="subscript"/>
        </w:rPr>
        <w:t xml:space="preserve">3</w:t>
      </w:r>
      <w:r>
        <w:t xml:space="preserve">, temperature or relative</w:t>
      </w:r>
      <w:r>
        <w:t xml:space="preserve"> </w:t>
      </w:r>
      <w:r>
        <w:t xml:space="preserve">humidity. SO</w:t>
      </w:r>
      <w:r>
        <w:rPr>
          <w:vertAlign w:val="subscript"/>
        </w:rPr>
        <w:t xml:space="preserve">2 </w:t>
      </w:r>
      <w:r>
        <w:t xml:space="preserve">showed a moderate (positive) linear</w:t>
      </w:r>
      <w:r>
        <w:t xml:space="preserve"> </w:t>
      </w:r>
      <w:r>
        <w:t xml:space="preserve">relationship with the variables O</w:t>
      </w:r>
      <w:r>
        <w:rPr>
          <w:vertAlign w:val="subscript"/>
        </w:rPr>
        <w:t xml:space="preserve">3 </w:t>
      </w:r>
      <w:r>
        <w:t xml:space="preserve">(r = 0.48, p=0.02),</w:t>
      </w:r>
      <w:r>
        <w:t xml:space="preserve"> </w:t>
      </w:r>
      <w:r>
        <w:t xml:space="preserve">temperature (r = 0.38, p = 0.06) and pressure (r = 0.3,p =0.15).</w:t>
      </w:r>
      <w:r>
        <w:t xml:space="preserve"> </w:t>
      </w:r>
      <w:r>
        <w:t xml:space="preserve">SO</w:t>
      </w:r>
      <w:r>
        <w:rPr>
          <w:vertAlign w:val="subscript"/>
        </w:rPr>
        <w:t xml:space="preserve">2 </w:t>
      </w:r>
      <w:r>
        <w:t xml:space="preserve">also exhibited a moderate (negative) linear</w:t>
      </w:r>
      <w:r>
        <w:t xml:space="preserve"> </w:t>
      </w:r>
      <w:r>
        <w:t xml:space="preserve">relationship with the weather variable, humidity (r = -0.4, p=0.06). No</w:t>
      </w:r>
      <w:r>
        <w:t xml:space="preserve"> </w:t>
      </w:r>
      <w:r>
        <w:t xml:space="preserve">linear relationship was observed between SO</w:t>
      </w:r>
      <w:r>
        <w:rPr>
          <w:vertAlign w:val="subscript"/>
        </w:rPr>
        <w:t xml:space="preserve">2 </w:t>
      </w:r>
      <w:r>
        <w:t xml:space="preserve">and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or CO. A strong (negative) linear relationship was</w:t>
      </w:r>
      <w:r>
        <w:t xml:space="preserve"> </w:t>
      </w:r>
      <w:r>
        <w:t xml:space="preserve">observed between NO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CO (r = -0.78,</w:t>
      </w:r>
      <w:r>
        <w:t xml:space="preserve"> </w:t>
      </w:r>
      <w:r>
        <w:t xml:space="preserve">p&lt;0.001). No linear relationship was observed between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and O</w:t>
      </w:r>
      <w:r>
        <w:rPr>
          <w:vertAlign w:val="subscript"/>
        </w:rPr>
        <w:t xml:space="preserve">3</w:t>
      </w:r>
      <w:r>
        <w:t xml:space="preserve">, temperature, relative</w:t>
      </w:r>
      <w:r>
        <w:t xml:space="preserve"> </w:t>
      </w:r>
      <w:r>
        <w:t xml:space="preserve">humidity or atmospheric pressure. CO showed a weak (positive) linear</w:t>
      </w:r>
      <w:r>
        <w:t xml:space="preserve"> </w:t>
      </w:r>
      <w:r>
        <w:t xml:space="preserve">relationship and a weak (negative) linear relationship atmospheric</w:t>
      </w:r>
      <w:r>
        <w:t xml:space="preserve"> </w:t>
      </w:r>
      <w:r>
        <w:t xml:space="preserve">pressure (r = 0.31, p = 0.14) and O</w:t>
      </w:r>
      <w:r>
        <w:rPr>
          <w:vertAlign w:val="subscript"/>
        </w:rPr>
        <w:t xml:space="preserve">3</w:t>
      </w:r>
      <w:r>
        <w:t xml:space="preserve"> </w:t>
      </w:r>
      <w:r>
        <w:t xml:space="preserve">(r = -0.38, p =</w:t>
      </w:r>
      <w:r>
        <w:t xml:space="preserve"> </w:t>
      </w:r>
      <w:r>
        <w:t xml:space="preserve">0.06) respectively. No linear relationship was observed between CO and</w:t>
      </w:r>
      <w:r>
        <w:t xml:space="preserve"> </w:t>
      </w:r>
      <w:r>
        <w:t xml:space="preserve">the weather variables temperature or relative humidity. A moderate</w:t>
      </w:r>
      <w:r>
        <w:t xml:space="preserve"> </w:t>
      </w:r>
      <w:r>
        <w:t xml:space="preserve">(positive) relationship was observed between O</w:t>
      </w:r>
      <w:r>
        <w:rPr>
          <w:vertAlign w:val="subscript"/>
        </w:rPr>
        <w:t xml:space="preserve">3</w:t>
      </w:r>
      <w:r>
        <w:t xml:space="preserve"> </w:t>
      </w:r>
      <w:r>
        <w:t xml:space="preserve">and the</w:t>
      </w:r>
      <w:r>
        <w:t xml:space="preserve"> </w:t>
      </w:r>
      <w:r>
        <w:t xml:space="preserve">weather variable temperature, r = 0.53, p = 0.007. A weak (negative)</w:t>
      </w:r>
      <w:r>
        <w:t xml:space="preserve"> </w:t>
      </w:r>
      <w:r>
        <w:t xml:space="preserve">linear relationship was also observed between O</w:t>
      </w:r>
      <w:r>
        <w:rPr>
          <w:vertAlign w:val="subscript"/>
        </w:rPr>
        <w:t xml:space="preserve">3 </w:t>
      </w:r>
      <w:r>
        <w:t xml:space="preserve"> </w:t>
      </w:r>
      <w:r>
        <w:t xml:space="preserve">and</w:t>
      </w:r>
      <w:r>
        <w:t xml:space="preserve"> </w:t>
      </w:r>
      <w:r>
        <w:t xml:space="preserve">relative humidity, r = -0.49, p=0.01. No linear relationship was</w:t>
      </w:r>
      <w:r>
        <w:t xml:space="preserve"> </w:t>
      </w:r>
      <w:r>
        <w:t xml:space="preserve">observed between O</w:t>
      </w:r>
      <w:r>
        <w:rPr>
          <w:vertAlign w:val="subscript"/>
        </w:rPr>
        <w:t xml:space="preserve">3</w:t>
      </w:r>
      <w:r>
        <w:t xml:space="preserve"> </w:t>
      </w:r>
      <w:r>
        <w:t xml:space="preserve">and atmospheric pressure.</w:t>
      </w:r>
      <w:r>
        <w:t xml:space="preserve"> </w:t>
      </w:r>
      <w:r>
        <w:t xml:space="preserve">Temperature showed a strong (negative) linear relationship with relative</w:t>
      </w:r>
      <w:r>
        <w:t xml:space="preserve"> </w:t>
      </w:r>
      <w:r>
        <w:t xml:space="preserve">humidity (r = -0.98, p &lt;0.001). There was no linear</w:t>
      </w:r>
      <w:r>
        <w:t xml:space="preserve"> </w:t>
      </w:r>
      <w:r>
        <w:t xml:space="preserve">relationship observed between temperature and atmospheric pressure.</w:t>
      </w:r>
      <w:r>
        <w:t xml:space="preserve"> </w:t>
      </w:r>
      <w:r>
        <w:t xml:space="preserve">Moreover, no linear relationship was observed between relative humidity</w:t>
      </w:r>
      <w:r>
        <w:t xml:space="preserve"> </w:t>
      </w:r>
      <w:r>
        <w:t xml:space="preserve">and atmospheric pressure. </w:t>
      </w:r>
    </w:p>
    <w:p>
      <w:pPr>
        <w:pStyle w:val="TableCaption"/>
      </w:pPr>
      <w:r>
        <w:t xml:space="preserve">Pearson’s correlation coefficients among air pollutants and weather</w:t>
      </w:r>
      <w:r>
        <w:t xml:space="preserve"> </w:t>
      </w:r>
      <w:r>
        <w:t xml:space="preserve">variables</w:t>
      </w:r>
      <w:r>
        <w:t xml:space="preserve"> </w:t>
      </w:r>
    </w:p>
    <w:tbl>
      <w:tblPr>
        <w:tblStyle w:val="TableNormal"/>
        <w:tblW w:type="pct" w:w="0.0"/>
        <w:tblLook/>
        <w:tblCaption w:val="Pearson’s correlation coefficients among air pollutants and weather variables "/>
      </w:tblPr>
      <w:tblGrid/>
      <w:tr>
        <w:tc>
          <w:p>
            <w:pPr>
              <w:pStyle w:val="Compact"/>
              <w:jc w:val="center"/>
            </w:pPr>
            <w:r>
              <w:t xml:space="preserve">Variables</w:t>
            </w:r>
          </w:p>
        </w:tc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b/>
                <w:vertAlign w:val="subscript"/>
              </w:rPr>
              <w:t xml:space="preserve">10</w:t>
            </w:r>
          </w:p>
        </w:tc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b/>
                <w:vertAlign w:val="subscript"/>
              </w:rPr>
              <w:t xml:space="preserve">2.5</w:t>
            </w:r>
          </w:p>
        </w:tc>
        <w:tc>
          <w:p>
            <w:pPr>
              <w:pStyle w:val="Compact"/>
              <w:jc w:val="center"/>
            </w:pPr>
            <w:r>
              <w:t xml:space="preserve">SO</w:t>
            </w:r>
            <w:r>
              <w:rPr>
                <w:b/>
                <w:vertAlign w:val="subscript"/>
              </w:rP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NO</w:t>
            </w:r>
            <w:r>
              <w:rPr>
                <w:b/>
                <w:vertAlign w:val="subscript"/>
              </w:rP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CO</w:t>
            </w:r>
          </w:p>
        </w:tc>
        <w:tc>
          <w:p>
            <w:pPr>
              <w:pStyle w:val="Compact"/>
              <w:jc w:val="center"/>
            </w:pPr>
            <w:r>
              <w:t xml:space="preserve">O</w:t>
            </w:r>
            <w:r>
              <w:rPr>
                <w:b/>
                <w:vertAlign w:val="subscript"/>
              </w:rP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Temperature</w:t>
            </w:r>
          </w:p>
        </w:tc>
        <w:tc>
          <w:p>
            <w:pPr>
              <w:pStyle w:val="Compact"/>
              <w:jc w:val="center"/>
            </w:pPr>
            <w:r>
              <w:t xml:space="preserve">Humidity</w:t>
            </w:r>
          </w:p>
        </w:tc>
        <w:tc>
          <w:p>
            <w:pPr>
              <w:pStyle w:val="Compact"/>
              <w:jc w:val="center"/>
            </w:pPr>
            <w:r>
              <w:t xml:space="preserve">Pressure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vertAlign w:val="subscript"/>
              </w:rPr>
              <w:t xml:space="preserve">10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0.76</w:t>
            </w:r>
          </w:p>
        </w:tc>
        <w:tc>
          <w:p>
            <w:pPr>
              <w:pStyle w:val="Compact"/>
              <w:jc w:val="center"/>
            </w:pPr>
            <w:r>
              <w:t xml:space="preserve">0.05</w:t>
            </w:r>
          </w:p>
        </w:tc>
        <w:tc>
          <w:p>
            <w:pPr>
              <w:pStyle w:val="Compact"/>
              <w:jc w:val="center"/>
            </w:pPr>
            <w:r>
              <w:t xml:space="preserve">-0.14</w:t>
            </w:r>
          </w:p>
        </w:tc>
        <w:tc>
          <w:p>
            <w:pPr>
              <w:pStyle w:val="Compact"/>
              <w:jc w:val="center"/>
            </w:pPr>
            <w:r>
              <w:t xml:space="preserve">0.51</w:t>
            </w:r>
          </w:p>
        </w:tc>
        <w:tc>
          <w:p>
            <w:pPr>
              <w:pStyle w:val="Compact"/>
              <w:jc w:val="center"/>
            </w:pPr>
            <w:r>
              <w:t xml:space="preserve">-0.2</w:t>
            </w:r>
          </w:p>
        </w:tc>
        <w:tc>
          <w:p>
            <w:pPr>
              <w:pStyle w:val="Compact"/>
              <w:jc w:val="center"/>
            </w:pPr>
            <w:r>
              <w:t xml:space="preserve">-0.05</w:t>
            </w:r>
          </w:p>
        </w:tc>
        <w:tc>
          <w:p>
            <w:pPr>
              <w:pStyle w:val="Compact"/>
              <w:jc w:val="center"/>
            </w:pPr>
            <w:r>
              <w:t xml:space="preserve">0.02</w:t>
            </w:r>
          </w:p>
        </w:tc>
        <w:tc>
          <w:p>
            <w:pPr>
              <w:pStyle w:val="Compact"/>
              <w:jc w:val="center"/>
            </w:pPr>
            <w:r>
              <w:t xml:space="preserve">0.33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PM</w:t>
            </w:r>
            <w:r>
              <w:rPr>
                <w:vertAlign w:val="subscript"/>
              </w:rPr>
              <w:t xml:space="preserve">2.5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-0.07</w:t>
            </w:r>
          </w:p>
        </w:tc>
        <w:tc>
          <w:p>
            <w:pPr>
              <w:pStyle w:val="Compact"/>
              <w:jc w:val="center"/>
            </w:pPr>
            <w:r>
              <w:t xml:space="preserve">-0.14</w:t>
            </w:r>
          </w:p>
        </w:tc>
        <w:tc>
          <w:p>
            <w:pPr>
              <w:pStyle w:val="Compact"/>
              <w:jc w:val="center"/>
            </w:pPr>
            <w:r>
              <w:t xml:space="preserve">0.52</w:t>
            </w:r>
          </w:p>
        </w:tc>
        <w:tc>
          <w:p>
            <w:pPr>
              <w:pStyle w:val="Compact"/>
              <w:jc w:val="center"/>
            </w:pPr>
            <w:r>
              <w:t xml:space="preserve">-0.09</w:t>
            </w:r>
          </w:p>
        </w:tc>
        <w:tc>
          <w:p>
            <w:pPr>
              <w:pStyle w:val="Compact"/>
              <w:jc w:val="center"/>
            </w:pPr>
            <w:r>
              <w:t xml:space="preserve">0.19</w:t>
            </w:r>
          </w:p>
        </w:tc>
        <w:tc>
          <w:p>
            <w:pPr>
              <w:pStyle w:val="Compact"/>
              <w:jc w:val="center"/>
            </w:pPr>
            <w:r>
              <w:t xml:space="preserve">0.22</w:t>
            </w:r>
          </w:p>
        </w:tc>
        <w:tc>
          <w:p>
            <w:pPr>
              <w:pStyle w:val="Compact"/>
              <w:jc w:val="center"/>
            </w:pPr>
            <w:r>
              <w:t xml:space="preserve">0.3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SO</w:t>
            </w:r>
            <w:r>
              <w:rPr>
                <w:vertAlign w:val="subscript"/>
              </w:rPr>
              <w:t xml:space="preserve">2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0.1</w:t>
            </w:r>
          </w:p>
        </w:tc>
        <w:tc>
          <w:p>
            <w:pPr>
              <w:pStyle w:val="Compact"/>
              <w:jc w:val="center"/>
            </w:pPr>
            <w:r>
              <w:t xml:space="preserve">-0.21</w:t>
            </w:r>
          </w:p>
        </w:tc>
        <w:tc>
          <w:p>
            <w:pPr>
              <w:pStyle w:val="Compact"/>
              <w:jc w:val="center"/>
            </w:pPr>
            <w:r>
              <w:t xml:space="preserve">0.48</w:t>
            </w:r>
          </w:p>
        </w:tc>
        <w:tc>
          <w:p>
            <w:pPr>
              <w:pStyle w:val="Compact"/>
              <w:jc w:val="center"/>
            </w:pPr>
            <w:r>
              <w:t xml:space="preserve">0.38</w:t>
            </w:r>
          </w:p>
        </w:tc>
        <w:tc>
          <w:p>
            <w:pPr>
              <w:pStyle w:val="Compact"/>
              <w:jc w:val="center"/>
            </w:pPr>
            <w:r>
              <w:t xml:space="preserve">-0.4</w:t>
            </w:r>
          </w:p>
        </w:tc>
        <w:tc>
          <w:p>
            <w:pPr>
              <w:pStyle w:val="Compact"/>
              <w:jc w:val="center"/>
            </w:pPr>
            <w:r>
              <w:t xml:space="preserve">0.3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NO</w:t>
            </w:r>
            <w:r>
              <w:rPr>
                <w:vertAlign w:val="subscript"/>
              </w:rPr>
              <w:t xml:space="preserve">2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-0.78</w:t>
            </w:r>
          </w:p>
        </w:tc>
        <w:tc>
          <w:p>
            <w:pPr>
              <w:pStyle w:val="Compact"/>
              <w:jc w:val="center"/>
            </w:pPr>
            <w:r>
              <w:t xml:space="preserve">0.18</w:t>
            </w:r>
          </w:p>
        </w:tc>
        <w:tc>
          <w:p>
            <w:pPr>
              <w:pStyle w:val="Compact"/>
              <w:jc w:val="center"/>
            </w:pPr>
            <w:r>
              <w:t xml:space="preserve">-0.1</w:t>
            </w:r>
          </w:p>
        </w:tc>
        <w:tc>
          <w:p>
            <w:pPr>
              <w:pStyle w:val="Compact"/>
              <w:jc w:val="center"/>
            </w:pPr>
            <w:r>
              <w:t xml:space="preserve">0.11</w:t>
            </w:r>
          </w:p>
        </w:tc>
        <w:tc>
          <w:p>
            <w:pPr>
              <w:pStyle w:val="Compact"/>
              <w:jc w:val="center"/>
            </w:pPr>
            <w:r>
              <w:t xml:space="preserve">-0.18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CO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-0.38</w:t>
            </w:r>
          </w:p>
        </w:tc>
        <w:tc>
          <w:p>
            <w:pPr>
              <w:pStyle w:val="Compact"/>
              <w:jc w:val="center"/>
            </w:pPr>
            <w:r>
              <w:t xml:space="preserve">0.05</w:t>
            </w:r>
          </w:p>
        </w:tc>
        <w:tc>
          <w:p>
            <w:pPr>
              <w:pStyle w:val="Compact"/>
              <w:jc w:val="center"/>
            </w:pPr>
            <w:r>
              <w:t xml:space="preserve">-0.09</w:t>
            </w:r>
          </w:p>
        </w:tc>
        <w:tc>
          <w:p>
            <w:pPr>
              <w:pStyle w:val="Compact"/>
              <w:jc w:val="center"/>
            </w:pPr>
            <w:r>
              <w:t xml:space="preserve">0.31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O</w:t>
            </w:r>
            <w:r>
              <w:rPr>
                <w:vertAlign w:val="subscript"/>
              </w:rPr>
              <w:t xml:space="preserve">3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0.53</w:t>
            </w:r>
          </w:p>
        </w:tc>
        <w:tc>
          <w:p>
            <w:pPr>
              <w:pStyle w:val="Compact"/>
              <w:jc w:val="center"/>
            </w:pPr>
            <w:r>
              <w:t xml:space="preserve">-0.49</w:t>
            </w:r>
          </w:p>
        </w:tc>
        <w:tc>
          <w:p>
            <w:pPr>
              <w:pStyle w:val="Compact"/>
              <w:jc w:val="center"/>
            </w:pPr>
            <w:r>
              <w:t xml:space="preserve">0.2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Temperature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-0.98</w:t>
            </w:r>
          </w:p>
        </w:tc>
        <w:tc>
          <w:p>
            <w:pPr>
              <w:pStyle w:val="Compact"/>
              <w:jc w:val="center"/>
            </w:pPr>
            <w:r>
              <w:t xml:space="preserve">0.2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Humidity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-0.17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Pressure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</w:tr>
    </w:tbl>
    <w:p>
      <w:pPr>
        <w:pStyle w:val="Heading2"/>
      </w:pPr>
      <w:bookmarkStart w:id="104" w:name="descriptive-information-of-studies-in-meta-analysis"/>
      <w:bookmarkEnd w:id="104"/>
      <w:r>
        <w:t xml:space="preserve">Descriptive information of studies in</w:t>
      </w:r>
      <w:r>
        <w:t xml:space="preserve"> </w:t>
      </w:r>
      <w:r>
        <w:t xml:space="preserve">meta-analysis</w:t>
      </w:r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TableCaption"/>
      </w:pPr>
      <w:r>
        <w:t xml:space="preserve">This is a caption</w:t>
      </w:r>
      <w:r>
        <w:t xml:space="preserve"> </w:t>
      </w:r>
    </w:p>
    <w:tbl>
      <w:tblPr>
        <w:tblStyle w:val="TableNormal"/>
        <w:tblW w:type="pct" w:w="0.0"/>
        <w:tblLook/>
        <w:tblCaption w:val="This is a caption "/>
      </w:tblPr>
      <w:tblGrid/>
      <w:tr>
        <w:tc>
          <w:p>
            <w:pPr>
              <w:pStyle w:val="Compact"/>
              <w:jc w:val="center"/>
            </w:pPr>
            <w:r>
              <w:t xml:space="preserve">Author</w:t>
            </w:r>
          </w:p>
        </w:tc>
        <w:tc>
          <w:p>
            <w:pPr>
              <w:pStyle w:val="Compact"/>
              <w:jc w:val="center"/>
            </w:pPr>
            <w:r>
              <w:t xml:space="preserve">Location</w:t>
            </w:r>
          </w:p>
        </w:tc>
        <w:tc>
          <w:p>
            <w:pPr>
              <w:pStyle w:val="Compact"/>
              <w:jc w:val="center"/>
            </w:pPr>
            <w:r>
              <w:t xml:space="preserve">Exposures</w:t>
            </w:r>
          </w:p>
        </w:tc>
        <w:tc>
          <w:p>
            <w:pPr>
              <w:pStyle w:val="Compact"/>
              <w:jc w:val="center"/>
            </w:pPr>
            <w:r>
              <w:t xml:space="preserve">Outcome</w:t>
            </w:r>
          </w:p>
        </w:tc>
        <w:tc>
          <w:p>
            <w:pPr>
              <w:pStyle w:val="Compact"/>
              <w:jc w:val="center"/>
            </w:pPr>
            <w:r>
              <w:t xml:space="preserve">Study design</w:t>
            </w:r>
          </w:p>
        </w:tc>
        <w:tc>
          <w:p>
            <w:pPr>
              <w:pStyle w:val="Compact"/>
              <w:jc w:val="center"/>
            </w:pPr>
            <w:r>
              <w:t xml:space="preserve">OR</w:t>
            </w:r>
          </w:p>
        </w:tc>
        <w:tc>
          <w:p>
            <w:pPr>
              <w:pStyle w:val="Compact"/>
              <w:jc w:val="center"/>
            </w:pPr>
            <w:r>
              <w:t xml:space="preserve">lower_CI</w:t>
            </w:r>
          </w:p>
        </w:tc>
        <w:tc>
          <w:p>
            <w:pPr>
              <w:pStyle w:val="Compact"/>
              <w:jc w:val="center"/>
            </w:pPr>
            <w:r>
              <w:t xml:space="preserve">upper_CI</w:t>
            </w:r>
          </w:p>
        </w:tc>
        <w:tc>
          <w:p>
            <w:pPr>
              <w:pStyle w:val="Compact"/>
              <w:jc w:val="center"/>
            </w:pPr>
            <w:r>
              <w:t xml:space="preserve">N</w:t>
            </w:r>
          </w:p>
        </w:tc>
        <w:tc>
          <w:p>
            <w:pPr>
              <w:pStyle w:val="Compact"/>
              <w:jc w:val="center"/>
            </w:pPr>
            <w:r>
              <w:t xml:space="preserve">quality_score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Cheng, 2009</w:t>
            </w:r>
          </w:p>
        </w:tc>
        <w:tc>
          <w:p>
            <w:pPr>
              <w:pStyle w:val="Compact"/>
              <w:jc w:val="center"/>
            </w:pPr>
            <w:r>
              <w:t xml:space="preserve">Kaohsiung, Taiwan</w:t>
            </w:r>
          </w:p>
        </w:tc>
        <w:tc>
          <w:p>
            <w:pPr>
              <w:pStyle w:val="Compact"/>
              <w:jc w:val="center"/>
            </w:pPr>
            <w:r>
              <w:t xml:space="preserve">SO2, NO2, PM10, CO, O3</w:t>
            </w:r>
          </w:p>
        </w:tc>
        <w:tc>
          <w:p>
            <w:pPr>
              <w:pStyle w:val="Compact"/>
              <w:jc w:val="center"/>
            </w:pPr>
            <w:r>
              <w:t xml:space="preserve">AMI hospital admissions, Daily counts of hospital admissions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1.41</w:t>
            </w:r>
          </w:p>
        </w:tc>
        <w:tc>
          <w:p>
            <w:pPr>
              <w:pStyle w:val="Compact"/>
              <w:jc w:val="center"/>
            </w:pPr>
            <w:r>
              <w:t xml:space="preserve">1.27</w:t>
            </w:r>
          </w:p>
        </w:tc>
        <w:tc>
          <w:p>
            <w:pPr>
              <w:pStyle w:val="Compact"/>
              <w:jc w:val="center"/>
            </w:pPr>
            <w:r>
              <w:t xml:space="preserve">1.57</w:t>
            </w:r>
          </w:p>
        </w:tc>
        <w:tc>
          <w:p>
            <w:pPr>
              <w:pStyle w:val="Compact"/>
              <w:jc w:val="center"/>
            </w:pPr>
            <w:r>
              <w:t xml:space="preserve">9349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Hsieh, 2010</w:t>
            </w:r>
          </w:p>
        </w:tc>
        <w:tc>
          <w:p>
            <w:pPr>
              <w:pStyle w:val="Compact"/>
              <w:jc w:val="center"/>
            </w:pPr>
            <w:r>
              <w:t xml:space="preserve">Taipei, Taiwan</w:t>
            </w:r>
          </w:p>
        </w:tc>
        <w:tc>
          <w:p>
            <w:pPr>
              <w:pStyle w:val="Compact"/>
              <w:jc w:val="center"/>
            </w:pPr>
            <w:r>
              <w:t xml:space="preserve">SO2, NO2, PM10, CO, O3</w:t>
            </w:r>
          </w:p>
        </w:tc>
        <w:tc>
          <w:p>
            <w:pPr>
              <w:pStyle w:val="Compact"/>
              <w:jc w:val="center"/>
            </w:pPr>
            <w:r>
              <w:t xml:space="preserve">AMI hospital admissions, Daily counts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1.1</w:t>
            </w:r>
          </w:p>
        </w:tc>
        <w:tc>
          <w:p>
            <w:pPr>
              <w:pStyle w:val="Compact"/>
              <w:jc w:val="center"/>
            </w:pPr>
            <w:r>
              <w:t xml:space="preserve">1.05</w:t>
            </w:r>
          </w:p>
        </w:tc>
        <w:tc>
          <w:p>
            <w:pPr>
              <w:pStyle w:val="Compact"/>
              <w:jc w:val="center"/>
            </w:pPr>
            <w:r>
              <w:t xml:space="preserve">1.15</w:t>
            </w:r>
          </w:p>
        </w:tc>
        <w:tc>
          <w:p>
            <w:pPr>
              <w:pStyle w:val="Compact"/>
              <w:jc w:val="center"/>
            </w:pPr>
            <w:r>
              <w:t xml:space="preserve">23420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Bhaskaran, 2011</w:t>
            </w:r>
          </w:p>
        </w:tc>
        <w:tc>
          <w:p>
            <w:pPr>
              <w:pStyle w:val="Compact"/>
              <w:jc w:val="center"/>
            </w:pPr>
            <w:r>
              <w:t xml:space="preserve">England &amp; Wales</w:t>
            </w:r>
          </w:p>
        </w:tc>
        <w:tc>
          <w:p>
            <w:pPr>
              <w:pStyle w:val="Compact"/>
              <w:jc w:val="center"/>
            </w:pPr>
            <w:r>
              <w:t xml:space="preserve">O3,CO,NO2,SO2, PM10</w:t>
            </w:r>
          </w:p>
        </w:tc>
        <w:tc>
          <w:p>
            <w:pPr>
              <w:pStyle w:val="Compact"/>
              <w:jc w:val="center"/>
            </w:pPr>
            <w:r>
              <w:t xml:space="preserve">AMI admissions, daily counts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1.2</w:t>
            </w:r>
          </w:p>
        </w:tc>
        <w:tc>
          <w:p>
            <w:pPr>
              <w:pStyle w:val="Compact"/>
              <w:jc w:val="center"/>
            </w:pPr>
            <w:r>
              <w:t xml:space="preserve">0.3</w:t>
            </w:r>
          </w:p>
        </w:tc>
        <w:tc>
          <w:p>
            <w:pPr>
              <w:pStyle w:val="Compact"/>
              <w:jc w:val="center"/>
            </w:pPr>
            <w:r>
              <w:t xml:space="preserve">2.1</w:t>
            </w:r>
          </w:p>
        </w:tc>
        <w:tc>
          <w:p>
            <w:pPr>
              <w:pStyle w:val="Compact"/>
              <w:jc w:val="center"/>
            </w:pPr>
            <w:r>
              <w:t xml:space="preserve">79288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Nuvulone, 2011</w:t>
            </w:r>
          </w:p>
        </w:tc>
        <w:tc>
          <w:p>
            <w:pPr>
              <w:pStyle w:val="Compact"/>
              <w:jc w:val="center"/>
            </w:pPr>
            <w:r>
              <w:t xml:space="preserve">Tuscany, Italy</w:t>
            </w:r>
          </w:p>
        </w:tc>
        <w:tc>
          <w:p>
            <w:pPr>
              <w:pStyle w:val="Compact"/>
              <w:jc w:val="center"/>
            </w:pPr>
            <w:r>
              <w:t xml:space="preserve">CO,NO2, PM10</w:t>
            </w:r>
          </w:p>
        </w:tc>
        <w:tc>
          <w:p>
            <w:pPr>
              <w:pStyle w:val="Compact"/>
              <w:jc w:val="center"/>
            </w:pPr>
            <w:r>
              <w:t xml:space="preserve">AMI hospitalisations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11450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Wang, 2016</w:t>
            </w:r>
          </w:p>
        </w:tc>
        <w:tc>
          <w:p>
            <w:pPr>
              <w:pStyle w:val="Compact"/>
              <w:jc w:val="center"/>
            </w:pPr>
            <w:r>
              <w:t xml:space="preserve">Pudomng district, Shanghai, China</w:t>
            </w:r>
          </w:p>
        </w:tc>
        <w:tc>
          <w:p>
            <w:pPr>
              <w:pStyle w:val="Compact"/>
              <w:jc w:val="center"/>
            </w:pPr>
            <w:r>
              <w:t xml:space="preserve">PM2.5, PM10,SO2,NO2, CO</w:t>
            </w:r>
          </w:p>
        </w:tc>
        <w:tc>
          <w:p>
            <w:pPr>
              <w:pStyle w:val="Compact"/>
              <w:jc w:val="center"/>
            </w:pPr>
            <w:r>
              <w:t xml:space="preserve">AMI hospital admissions, Daily counts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1.16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1.29</w:t>
            </w:r>
          </w:p>
        </w:tc>
        <w:tc>
          <w:p>
            <w:pPr>
              <w:pStyle w:val="Compact"/>
              <w:jc w:val="center"/>
            </w:pPr>
            <w:r>
              <w:t xml:space="preserve">972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Liu, 2017</w:t>
            </w:r>
          </w:p>
        </w:tc>
        <w:tc>
          <w:p>
            <w:pPr>
              <w:pStyle w:val="Compact"/>
              <w:jc w:val="center"/>
            </w:pPr>
            <w:r>
              <w:t xml:space="preserve">26 cities in China</w:t>
            </w:r>
          </w:p>
        </w:tc>
        <w:tc>
          <w:p>
            <w:pPr>
              <w:pStyle w:val="Compact"/>
              <w:jc w:val="center"/>
            </w:pPr>
            <w:r>
              <w:t xml:space="preserve">PM2.5,CO,NO2,SO2</w:t>
            </w:r>
          </w:p>
        </w:tc>
        <w:tc>
          <w:p>
            <w:pPr>
              <w:pStyle w:val="Compact"/>
              <w:jc w:val="center"/>
            </w:pPr>
            <w:r>
              <w:t xml:space="preserve">STEMI hospital admissions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0.9</w:t>
            </w:r>
          </w:p>
        </w:tc>
        <w:tc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p>
            <w:pPr>
              <w:pStyle w:val="Compact"/>
              <w:jc w:val="center"/>
            </w:pPr>
            <w:r>
              <w:t xml:space="preserve">1.8</w:t>
            </w:r>
          </w:p>
        </w:tc>
        <w:tc>
          <w:p>
            <w:pPr>
              <w:pStyle w:val="Compact"/>
              <w:jc w:val="center"/>
            </w:pPr>
            <w:r>
              <w:t xml:space="preserve">1531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Weichenthal, 2017</w:t>
            </w:r>
          </w:p>
        </w:tc>
        <w:tc>
          <w:p>
            <w:pPr>
              <w:pStyle w:val="Compact"/>
              <w:jc w:val="center"/>
            </w:pPr>
            <w:r>
              <w:t xml:space="preserve">British Columbia, Canada</w:t>
            </w:r>
          </w:p>
        </w:tc>
        <w:tc>
          <w:p>
            <w:pPr>
              <w:pStyle w:val="Compact"/>
              <w:jc w:val="center"/>
            </w:pPr>
            <w:r>
              <w:t xml:space="preserve">PM2.5</w:t>
            </w:r>
          </w:p>
        </w:tc>
        <w:tc>
          <w:p>
            <w:pPr>
              <w:pStyle w:val="Compact"/>
              <w:jc w:val="center"/>
            </w:pPr>
            <w:r>
              <w:t xml:space="preserve">AMI hospital admissions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1.06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1.08</w:t>
            </w:r>
          </w:p>
        </w:tc>
        <w:tc>
          <w:p>
            <w:pPr>
              <w:pStyle w:val="Compact"/>
              <w:jc w:val="center"/>
            </w:pPr>
            <w:r>
              <w:t xml:space="preserve">1531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Hopke, 2015</w:t>
            </w:r>
          </w:p>
        </w:tc>
        <w:tc>
          <w:p>
            <w:pPr>
              <w:pStyle w:val="Compact"/>
              <w:jc w:val="center"/>
            </w:pPr>
            <w:r>
              <w:t xml:space="preserve">Rochester, New York, USA</w:t>
            </w:r>
          </w:p>
        </w:tc>
        <w:tc>
          <w:p>
            <w:pPr>
              <w:pStyle w:val="Compact"/>
              <w:jc w:val="center"/>
            </w:pPr>
            <w:r>
              <w:t xml:space="preserve">PM2.5</w:t>
            </w:r>
          </w:p>
        </w:tc>
        <w:tc>
          <w:p>
            <w:pPr>
              <w:pStyle w:val="Compact"/>
              <w:jc w:val="center"/>
            </w:pPr>
            <w:r>
              <w:t xml:space="preserve">STEMI admissions, daily counts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0.99</w:t>
            </w:r>
          </w:p>
        </w:tc>
        <w:tc>
          <w:p>
            <w:pPr>
              <w:pStyle w:val="Compact"/>
              <w:jc w:val="center"/>
            </w:pPr>
            <w:r>
              <w:t xml:space="preserve">0.8</w:t>
            </w:r>
          </w:p>
        </w:tc>
        <w:tc>
          <w:p>
            <w:pPr>
              <w:pStyle w:val="Compact"/>
              <w:jc w:val="center"/>
            </w:pPr>
            <w:r>
              <w:t xml:space="preserve">1.22</w:t>
            </w:r>
          </w:p>
        </w:tc>
        <w:tc>
          <w:p>
            <w:pPr>
              <w:pStyle w:val="Compact"/>
              <w:jc w:val="center"/>
            </w:pPr>
            <w:r>
              <w:t xml:space="preserve">338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Chang, 2013</w:t>
            </w:r>
          </w:p>
        </w:tc>
        <w:tc>
          <w:p>
            <w:pPr>
              <w:pStyle w:val="Compact"/>
              <w:jc w:val="center"/>
            </w:pPr>
            <w:r>
              <w:t xml:space="preserve">Taipei, Taiwan</w:t>
            </w:r>
          </w:p>
        </w:tc>
        <w:tc>
          <w:p>
            <w:pPr>
              <w:pStyle w:val="Compact"/>
              <w:jc w:val="center"/>
            </w:pPr>
            <w:r>
              <w:t xml:space="preserve">PM2.5,PM10,CO,NO2,SO2,O3</w:t>
            </w:r>
          </w:p>
        </w:tc>
        <w:tc>
          <w:p>
            <w:pPr>
              <w:pStyle w:val="Compact"/>
              <w:jc w:val="center"/>
            </w:pPr>
            <w:r>
              <w:t xml:space="preserve">MI hospital admissions, daily counts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1.04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1.08</w:t>
            </w:r>
          </w:p>
        </w:tc>
        <w:tc>
          <w:p>
            <w:pPr>
              <w:pStyle w:val="Compact"/>
              <w:jc w:val="center"/>
            </w:pPr>
            <w:r>
              <w:t xml:space="preserve">14353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Evans, 2016</w:t>
            </w:r>
          </w:p>
        </w:tc>
        <w:tc>
          <w:p>
            <w:pPr>
              <w:pStyle w:val="Compact"/>
              <w:jc w:val="center"/>
            </w:pPr>
            <w:r>
              <w:t xml:space="preserve">Monroe County New York,USA</w:t>
            </w:r>
          </w:p>
        </w:tc>
        <w:tc>
          <w:p>
            <w:pPr>
              <w:pStyle w:val="Compact"/>
              <w:jc w:val="center"/>
            </w:pPr>
            <w:r>
              <w:t xml:space="preserve">Wood smoke (Delta C), traffic pollution(BC),PM2.5, NO2, SO2, O3,CO</w:t>
            </w:r>
          </w:p>
        </w:tc>
        <w:tc>
          <w:p>
            <w:pPr>
              <w:pStyle w:val="Compact"/>
              <w:jc w:val="center"/>
            </w:pPr>
            <w:r>
              <w:t xml:space="preserve">STEMI admissions, daily counts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1.17</w:t>
            </w:r>
          </w:p>
        </w:tc>
        <w:tc>
          <w:p>
            <w:pPr>
              <w:pStyle w:val="Compact"/>
              <w:jc w:val="center"/>
            </w:pPr>
            <w:r>
              <w:t xml:space="preserve">0.99</w:t>
            </w:r>
          </w:p>
        </w:tc>
        <w:tc>
          <w:p>
            <w:pPr>
              <w:pStyle w:val="Compact"/>
              <w:jc w:val="center"/>
            </w:pPr>
            <w:r>
              <w:t xml:space="preserve">1.39</w:t>
            </w:r>
          </w:p>
        </w:tc>
        <w:tc>
          <w:p>
            <w:pPr>
              <w:pStyle w:val="Compact"/>
              <w:jc w:val="center"/>
            </w:pPr>
            <w:r>
              <w:t xml:space="preserve">362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Weichenthal, 2017</w:t>
            </w:r>
          </w:p>
        </w:tc>
        <w:tc>
          <w:p>
            <w:pPr>
              <w:pStyle w:val="Compact"/>
              <w:jc w:val="center"/>
            </w:pPr>
            <w:r>
              <w:t xml:space="preserve">16 cities in Ontario, Canada</w:t>
            </w:r>
          </w:p>
        </w:tc>
        <w:tc>
          <w:p>
            <w:pPr>
              <w:pStyle w:val="Compact"/>
              <w:jc w:val="center"/>
            </w:pPr>
            <w:r>
              <w:t xml:space="preserve">PM2.5, NO2, O3</w:t>
            </w:r>
          </w:p>
        </w:tc>
        <w:tc>
          <w:p>
            <w:pPr>
              <w:pStyle w:val="Compact"/>
              <w:jc w:val="center"/>
            </w:pPr>
            <w:r>
              <w:t xml:space="preserve">MI emergency room visits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1.06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1.08</w:t>
            </w:r>
          </w:p>
        </w:tc>
        <w:tc>
          <w:p>
            <w:pPr>
              <w:pStyle w:val="Compact"/>
              <w:jc w:val="center"/>
            </w:pPr>
            <w:r>
              <w:t xml:space="preserve">30101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Pope, 2015</w:t>
            </w:r>
          </w:p>
        </w:tc>
        <w:tc>
          <w:p>
            <w:pPr>
              <w:pStyle w:val="Compact"/>
              <w:jc w:val="center"/>
            </w:pPr>
            <w:r>
              <w:t xml:space="preserve">Utah’s Wasatch Front, USA</w:t>
            </w:r>
          </w:p>
        </w:tc>
        <w:tc>
          <w:p>
            <w:pPr>
              <w:pStyle w:val="Compact"/>
              <w:jc w:val="center"/>
            </w:pPr>
            <w:r>
              <w:t xml:space="preserve">PM10, PM2.5</w:t>
            </w:r>
          </w:p>
        </w:tc>
        <w:tc>
          <w:p>
            <w:pPr>
              <w:pStyle w:val="Compact"/>
              <w:jc w:val="center"/>
            </w:pPr>
            <w:r>
              <w:t xml:space="preserve">STEMI admissions,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1.02</w:t>
            </w:r>
          </w:p>
        </w:tc>
        <w:tc>
          <w:p>
            <w:pPr>
              <w:pStyle w:val="Compact"/>
              <w:jc w:val="center"/>
            </w:pPr>
            <w:r>
              <w:t xml:space="preserve">0.97</w:t>
            </w:r>
          </w:p>
        </w:tc>
        <w:tc>
          <w:p>
            <w:pPr>
              <w:pStyle w:val="Compact"/>
              <w:jc w:val="center"/>
            </w:pPr>
            <w:r>
              <w:t xml:space="preserve">1.08</w:t>
            </w:r>
          </w:p>
        </w:tc>
        <w:tc>
          <w:p>
            <w:pPr>
              <w:pStyle w:val="Compact"/>
              <w:jc w:val="center"/>
            </w:pPr>
            <w:r>
              <w:t xml:space="preserve">1274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Argacha, 2016</w:t>
            </w:r>
          </w:p>
        </w:tc>
        <w:tc>
          <w:p>
            <w:pPr>
              <w:pStyle w:val="Compact"/>
              <w:jc w:val="center"/>
            </w:pPr>
            <w:r>
              <w:t xml:space="preserve">Belgium</w:t>
            </w:r>
          </w:p>
        </w:tc>
        <w:tc>
          <w:p>
            <w:pPr>
              <w:pStyle w:val="Compact"/>
              <w:jc w:val="center"/>
            </w:pPr>
            <w:r>
              <w:t xml:space="preserve">PM10,PM2.5,O3,NO2</w:t>
            </w:r>
          </w:p>
        </w:tc>
        <w:tc>
          <w:p>
            <w:pPr>
              <w:pStyle w:val="Compact"/>
              <w:jc w:val="center"/>
            </w:pPr>
            <w:r>
              <w:t xml:space="preserve">STEMI hospitalisations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1.0</w:t>
            </w:r>
          </w:p>
        </w:tc>
        <w:tc>
          <w:p>
            <w:pPr>
              <w:pStyle w:val="Compact"/>
              <w:jc w:val="center"/>
            </w:pPr>
            <w:r>
              <w:t xml:space="preserve">1.05</w:t>
            </w:r>
          </w:p>
        </w:tc>
        <w:tc>
          <w:p>
            <w:pPr>
              <w:pStyle w:val="Compact"/>
              <w:jc w:val="center"/>
            </w:pPr>
            <w:r>
              <w:t xml:space="preserve">11428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Zhang, 2016</w:t>
            </w:r>
          </w:p>
        </w:tc>
        <w:tc>
          <w:p>
            <w:pPr>
              <w:pStyle w:val="Compact"/>
              <w:jc w:val="center"/>
            </w:pPr>
            <w:r>
              <w:t xml:space="preserve">Chaoyang, Beijing China</w:t>
            </w:r>
          </w:p>
        </w:tc>
        <w:tc>
          <w:p>
            <w:pPr>
              <w:pStyle w:val="Compact"/>
              <w:jc w:val="center"/>
            </w:pPr>
            <w:r>
              <w:t xml:space="preserve">PM2.5, PM10,NO2, SO2,O3, CO</w:t>
            </w:r>
          </w:p>
        </w:tc>
        <w:tc>
          <w:p>
            <w:pPr>
              <w:pStyle w:val="Compact"/>
              <w:jc w:val="center"/>
            </w:pPr>
            <w:r>
              <w:t xml:space="preserve">STEMI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1.05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1.11</w:t>
            </w:r>
          </w:p>
        </w:tc>
        <w:tc>
          <w:p>
            <w:pPr>
              <w:pStyle w:val="Compact"/>
              <w:jc w:val="center"/>
            </w:pPr>
            <w:r>
              <w:t xml:space="preserve">2749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Rasche,2018</w:t>
            </w:r>
          </w:p>
        </w:tc>
        <w:tc>
          <w:p>
            <w:pPr>
              <w:pStyle w:val="Compact"/>
              <w:jc w:val="center"/>
            </w:pPr>
            <w:r>
              <w:t xml:space="preserve">Jena, Germany</w:t>
            </w:r>
          </w:p>
        </w:tc>
        <w:tc>
          <w:p>
            <w:pPr>
              <w:pStyle w:val="Compact"/>
              <w:jc w:val="center"/>
            </w:pPr>
            <w:r>
              <w:t xml:space="preserve">NO2, PM10, O3</w:t>
            </w:r>
          </w:p>
        </w:tc>
        <w:tc>
          <w:p>
            <w:pPr>
              <w:pStyle w:val="Compact"/>
              <w:jc w:val="center"/>
            </w:pPr>
            <w:r>
              <w:t xml:space="preserve">MI emergency visits and admissions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2.21</w:t>
            </w:r>
          </w:p>
        </w:tc>
        <w:tc>
          <w:p>
            <w:pPr>
              <w:pStyle w:val="Compact"/>
              <w:jc w:val="center"/>
            </w:pPr>
            <w:r>
              <w:t xml:space="preserve">1.19</w:t>
            </w:r>
          </w:p>
        </w:tc>
        <w:tc>
          <w:p>
            <w:pPr>
              <w:pStyle w:val="Compact"/>
              <w:jc w:val="center"/>
            </w:pPr>
            <w:r>
              <w:t xml:space="preserve">4.08</w:t>
            </w:r>
          </w:p>
        </w:tc>
        <w:tc>
          <w:p>
            <w:pPr>
              <w:pStyle w:val="Compact"/>
              <w:jc w:val="center"/>
            </w:pPr>
            <w:r>
              <w:t xml:space="preserve">693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Sahlen, 2018</w:t>
            </w:r>
          </w:p>
        </w:tc>
        <w:tc>
          <w:p>
            <w:pPr>
              <w:pStyle w:val="Compact"/>
              <w:jc w:val="center"/>
            </w:pPr>
            <w:r>
              <w:t xml:space="preserve">Stockholm, Sweden</w:t>
            </w:r>
          </w:p>
        </w:tc>
        <w:tc>
          <w:p>
            <w:pPr>
              <w:pStyle w:val="Compact"/>
              <w:jc w:val="center"/>
            </w:pPr>
            <w:r>
              <w:t xml:space="preserve">NO2,SO2,O3,PM10, PM2.5</w:t>
            </w:r>
          </w:p>
        </w:tc>
        <w:tc>
          <w:p>
            <w:pPr>
              <w:pStyle w:val="Compact"/>
              <w:jc w:val="center"/>
            </w:pPr>
            <w:r>
              <w:t xml:space="preserve">MI admissions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1.0</w:t>
            </w:r>
          </w:p>
        </w:tc>
        <w:tc>
          <w:p>
            <w:pPr>
              <w:pStyle w:val="Compact"/>
              <w:jc w:val="center"/>
            </w:pPr>
            <w:r>
              <w:t xml:space="preserve">1.05</w:t>
            </w:r>
          </w:p>
        </w:tc>
        <w:tc>
          <w:p>
            <w:pPr>
              <w:pStyle w:val="Compact"/>
              <w:jc w:val="center"/>
            </w:pPr>
            <w:r>
              <w:t xml:space="preserve">14601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Bejot, 2010</w:t>
            </w:r>
          </w:p>
        </w:tc>
        <w:tc>
          <w:p>
            <w:pPr>
              <w:pStyle w:val="Compact"/>
              <w:jc w:val="center"/>
            </w:pPr>
            <w:r>
              <w:t xml:space="preserve">Dijon, France</w:t>
            </w:r>
          </w:p>
        </w:tc>
        <w:tc>
          <w:p>
            <w:pPr>
              <w:pStyle w:val="Compact"/>
              <w:jc w:val="center"/>
            </w:pPr>
            <w:r>
              <w:t xml:space="preserve">O3</w:t>
            </w:r>
          </w:p>
        </w:tc>
        <w:tc>
          <w:p>
            <w:pPr>
              <w:pStyle w:val="Compact"/>
              <w:jc w:val="center"/>
            </w:pPr>
            <w:r>
              <w:t xml:space="preserve">MI admissions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1.12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1.21</w:t>
            </w:r>
          </w:p>
        </w:tc>
        <w:tc>
          <w:p>
            <w:pPr>
              <w:pStyle w:val="Compact"/>
              <w:jc w:val="center"/>
            </w:pPr>
            <w:r>
              <w:t xml:space="preserve">913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Vencloviene, 2011</w:t>
            </w:r>
          </w:p>
        </w:tc>
        <w:tc>
          <w:p>
            <w:pPr>
              <w:pStyle w:val="Compact"/>
              <w:jc w:val="center"/>
            </w:pPr>
            <w:r>
              <w:t xml:space="preserve">Kaunas, Lithunia</w:t>
            </w:r>
          </w:p>
        </w:tc>
        <w:tc>
          <w:p>
            <w:pPr>
              <w:pStyle w:val="Compact"/>
              <w:jc w:val="center"/>
            </w:pPr>
            <w:r>
              <w:t xml:space="preserve">NO2</w:t>
            </w:r>
          </w:p>
        </w:tc>
        <w:tc>
          <w:p>
            <w:pPr>
              <w:pStyle w:val="Compact"/>
              <w:jc w:val="center"/>
            </w:pPr>
            <w:r>
              <w:t xml:space="preserve">MI hospital admissions, daily counts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1.61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2.23</w:t>
            </w:r>
          </w:p>
        </w:tc>
        <w:tc>
          <w:p>
            <w:pPr>
              <w:pStyle w:val="Compact"/>
              <w:jc w:val="center"/>
            </w:pPr>
            <w:r>
              <w:t xml:space="preserve">2895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Rich, 2013</w:t>
            </w:r>
          </w:p>
        </w:tc>
        <w:tc>
          <w:p>
            <w:pPr>
              <w:pStyle w:val="Compact"/>
              <w:jc w:val="center"/>
            </w:pPr>
            <w:r>
              <w:t xml:space="preserve">New Jersey, USA</w:t>
            </w:r>
          </w:p>
        </w:tc>
        <w:tc>
          <w:p>
            <w:pPr>
              <w:pStyle w:val="Compact"/>
              <w:jc w:val="center"/>
            </w:pPr>
            <w:r>
              <w:t xml:space="preserve">PM2.5</w:t>
            </w:r>
          </w:p>
        </w:tc>
        <w:tc>
          <w:p>
            <w:pPr>
              <w:pStyle w:val="Compact"/>
              <w:jc w:val="center"/>
            </w:pPr>
            <w:r>
              <w:t xml:space="preserve">MI admissions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1.13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1.27</w:t>
            </w:r>
          </w:p>
        </w:tc>
        <w:tc>
          <w:p>
            <w:pPr>
              <w:pStyle w:val="Compact"/>
              <w:jc w:val="center"/>
            </w:pPr>
            <w:r>
              <w:t xml:space="preserve">1563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Gardner, 2014</w:t>
            </w:r>
          </w:p>
        </w:tc>
        <w:tc>
          <w:p>
            <w:pPr>
              <w:pStyle w:val="Compact"/>
              <w:jc w:val="center"/>
            </w:pPr>
            <w:r>
              <w:t xml:space="preserve">Rochester, New York, USA</w:t>
            </w:r>
          </w:p>
        </w:tc>
        <w:tc>
          <w:p>
            <w:pPr>
              <w:pStyle w:val="Compact"/>
              <w:jc w:val="center"/>
            </w:pPr>
            <w:r>
              <w:t xml:space="preserve">PM2.5</w:t>
            </w:r>
          </w:p>
        </w:tc>
        <w:tc>
          <w:p>
            <w:pPr>
              <w:pStyle w:val="Compact"/>
              <w:jc w:val="center"/>
            </w:pPr>
            <w:r>
              <w:t xml:space="preserve">STEMI adimissions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1.17</w:t>
            </w:r>
          </w:p>
        </w:tc>
        <w:tc>
          <w:p>
            <w:pPr>
              <w:pStyle w:val="Compact"/>
              <w:jc w:val="center"/>
            </w:pPr>
            <w:r>
              <w:t xml:space="preserve">0.98</w:t>
            </w:r>
          </w:p>
        </w:tc>
        <w:tc>
          <w:p>
            <w:pPr>
              <w:pStyle w:val="Compact"/>
              <w:jc w:val="center"/>
            </w:pPr>
            <w:r>
              <w:t xml:space="preserve">1.4</w:t>
            </w:r>
          </w:p>
        </w:tc>
        <w:tc>
          <w:p>
            <w:pPr>
              <w:pStyle w:val="Compact"/>
              <w:jc w:val="center"/>
            </w:pPr>
            <w:r>
              <w:t xml:space="preserve">338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Chiu, 2017</w:t>
            </w:r>
          </w:p>
        </w:tc>
        <w:tc>
          <w:p>
            <w:pPr>
              <w:pStyle w:val="Compact"/>
              <w:jc w:val="center"/>
            </w:pPr>
            <w:r>
              <w:t xml:space="preserve">Taipei, Taiwan</w:t>
            </w:r>
          </w:p>
        </w:tc>
        <w:tc>
          <w:p>
            <w:pPr>
              <w:pStyle w:val="Compact"/>
              <w:jc w:val="center"/>
            </w:pPr>
            <w:r>
              <w:t xml:space="preserve">O3</w:t>
            </w:r>
          </w:p>
        </w:tc>
        <w:tc>
          <w:p>
            <w:pPr>
              <w:pStyle w:val="Compact"/>
              <w:jc w:val="center"/>
            </w:pPr>
            <w:r>
              <w:t xml:space="preserve">MI hospital admissions, daily counts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1.07</w:t>
            </w:r>
          </w:p>
        </w:tc>
        <w:tc>
          <w:p>
            <w:pPr>
              <w:pStyle w:val="Compact"/>
              <w:jc w:val="center"/>
            </w:pPr>
            <w:r>
              <w:t xml:space="preserve">1.02</w:t>
            </w:r>
          </w:p>
        </w:tc>
        <w:tc>
          <w:p>
            <w:pPr>
              <w:pStyle w:val="Compact"/>
              <w:jc w:val="center"/>
            </w:pPr>
            <w:r>
              <w:t xml:space="preserve">1.12</w:t>
            </w:r>
          </w:p>
        </w:tc>
        <w:tc>
          <w:p>
            <w:pPr>
              <w:pStyle w:val="Compact"/>
              <w:jc w:val="center"/>
            </w:pPr>
            <w:r>
              <w:t xml:space="preserve">14353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Rosenthal, 2013</w:t>
            </w:r>
          </w:p>
        </w:tc>
        <w:tc>
          <w:p>
            <w:pPr>
              <w:pStyle w:val="Compact"/>
              <w:jc w:val="center"/>
            </w:pPr>
            <w:r>
              <w:t xml:space="preserve">Helsinki, Finland</w:t>
            </w:r>
          </w:p>
        </w:tc>
        <w:tc>
          <w:p>
            <w:pPr>
              <w:pStyle w:val="Compact"/>
              <w:jc w:val="center"/>
            </w:pPr>
            <w:r>
              <w:t xml:space="preserve">NO, NO2,O3,CO,SO2,PM2.5,PM10</w:t>
            </w:r>
          </w:p>
        </w:tc>
        <w:tc>
          <w:p>
            <w:pPr>
              <w:pStyle w:val="Compact"/>
              <w:jc w:val="center"/>
            </w:pPr>
            <w:r>
              <w:t xml:space="preserve">MI admissions</w:t>
            </w:r>
          </w:p>
        </w:tc>
        <w:tc>
          <w:p>
            <w:pPr>
              <w:pStyle w:val="Compact"/>
              <w:jc w:val="center"/>
            </w:pPr>
            <w:r>
              <w:t xml:space="preserve">Casecrossover</w:t>
            </w:r>
          </w:p>
        </w:tc>
        <w:tc>
          <w:p>
            <w:pPr>
              <w:pStyle w:val="Compact"/>
              <w:jc w:val="center"/>
            </w:pPr>
            <w:r>
              <w:t xml:space="preserve">1.14</w:t>
            </w:r>
          </w:p>
        </w:tc>
        <w:tc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p>
            <w:pPr>
              <w:pStyle w:val="Compact"/>
              <w:jc w:val="center"/>
            </w:pPr>
            <w:r>
              <w:t xml:space="preserve">1.27</w:t>
            </w:r>
          </w:p>
        </w:tc>
        <w:tc>
          <w:p>
            <w:pPr>
              <w:pStyle w:val="Compact"/>
              <w:jc w:val="center"/>
            </w:pPr>
            <w:r>
              <w:t xml:space="preserve">629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</w:tbl>
    <w:p>
      <w:pPr>
        <w:pStyle w:val="Heading2"/>
      </w:pPr>
      <w:bookmarkStart w:id="105" w:name="summary-results-for-selected-studies"/>
      <w:bookmarkEnd w:id="105"/>
      <w:r>
        <w:t xml:space="preserve">Summary results for selected</w:t>
      </w:r>
      <w:r>
        <w:t xml:space="preserve"> </w:t>
      </w:r>
      <w:r>
        <w:t xml:space="preserve">studies</w:t>
      </w:r>
    </w:p>
    <w:p>
      <w:pPr>
        <w:pStyle w:val="FirstParagraph"/>
      </w:pPr>
      <w:r>
        <w:t xml:space="preserve">The systematic search identified 31 studies (24 case-crossover studies</w:t>
      </w:r>
      <w:r>
        <w:t xml:space="preserve"> </w:t>
      </w:r>
      <w:r>
        <w:t xml:space="preserve">and 8 time series studies) that fulfilled the inclusion and exclusion</w:t>
      </w:r>
      <w:r>
        <w:t xml:space="preserve"> </w:t>
      </w:r>
      <w:r>
        <w:t xml:space="preserve">criteria. Eleven studies investigated the relationship between the</w:t>
      </w:r>
      <w:r>
        <w:t xml:space="preserve"> </w:t>
      </w:r>
      <w:r>
        <w:t xml:space="preserve">common air pollutants (PM</w:t>
      </w:r>
      <w:r>
        <w:rPr>
          <w:vertAlign w:val="subscript"/>
        </w:rPr>
        <w:t xml:space="preserve">10</w:t>
      </w:r>
      <w:r>
        <w:t xml:space="preserve">,PM</w:t>
      </w:r>
      <w:r>
        <w:rPr>
          <w:vertAlign w:val="subscript"/>
        </w:rPr>
        <w:t xml:space="preserve">2.5</w:t>
      </w:r>
      <w:r>
        <w:t xml:space="preserve">,</w:t>
      </w:r>
      <w:r>
        <w:t xml:space="preserve"> </w:t>
      </w:r>
      <w:r>
        <w:t xml:space="preserve">carbon monoxide, sulphur dioxide, nitrogen dioxide and ozone) and</w:t>
      </w:r>
      <w:r>
        <w:t xml:space="preserve"> </w:t>
      </w:r>
      <w:r>
        <w:t xml:space="preserve">myocardial infarction, acute coronary syndrome, ST-elevation myocardial</w:t>
      </w:r>
      <w:r>
        <w:t xml:space="preserve"> </w:t>
      </w:r>
      <w:r>
        <w:t xml:space="preserve">infarction admissions, 6 studies investigated the effects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and acute myocardial infarction, myocardial</w:t>
      </w:r>
      <w:r>
        <w:t xml:space="preserve"> </w:t>
      </w:r>
      <w:r>
        <w:t xml:space="preserve">infarction, ST-elevation myocardial infarction admissions, 2 studies</w:t>
      </w:r>
      <w:r>
        <w:t xml:space="preserve"> </w:t>
      </w:r>
      <w:r>
        <w:t xml:space="preserve">investigated the relationship between PM</w:t>
      </w:r>
      <w:r>
        <w:rPr>
          <w:vertAlign w:val="subscript"/>
        </w:rPr>
        <w:t xml:space="preserve">10</w:t>
      </w:r>
      <w:r>
        <w:t xml:space="preserve">,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and acute coronary syndrome hospital admissions, 2</w:t>
      </w:r>
      <w:r>
        <w:t xml:space="preserve"> </w:t>
      </w:r>
      <w:r>
        <w:t xml:space="preserve">studies investigated the relationship between ozone and myocardial</w:t>
      </w:r>
      <w:r>
        <w:t xml:space="preserve"> </w:t>
      </w:r>
      <w:r>
        <w:t xml:space="preserve">infarction hospital admissions, 1 study investigated the relationship</w:t>
      </w:r>
      <w:r>
        <w:t xml:space="preserve"> </w:t>
      </w:r>
      <w:r>
        <w:t xml:space="preserve">between PM</w:t>
      </w:r>
      <w:r>
        <w:rPr>
          <w:vertAlign w:val="subscript"/>
        </w:rPr>
        <w:t xml:space="preserve">10</w:t>
      </w:r>
      <w:r>
        <w:t xml:space="preserve">, nitrogen dioxide, carbon monoxide and</w:t>
      </w:r>
      <w:r>
        <w:t xml:space="preserve"> </w:t>
      </w:r>
      <w:r>
        <w:t xml:space="preserve">acute myocardial infarction hospitalisations, 1 study investigated the</w:t>
      </w:r>
      <w:r>
        <w:t xml:space="preserve"> </w:t>
      </w:r>
      <w:r>
        <w:t xml:space="preserve">relationship between PM</w:t>
      </w:r>
      <w:r>
        <w:rPr>
          <w:vertAlign w:val="subscript"/>
        </w:rPr>
        <w:t xml:space="preserve">2.5</w:t>
      </w:r>
      <w:r>
        <w:t xml:space="preserve">, carbon monoxide, nitrogen</w:t>
      </w:r>
      <w:r>
        <w:t xml:space="preserve"> </w:t>
      </w:r>
      <w:r>
        <w:t xml:space="preserve">dioxide, sulphur dioxide and ST-elevation myocardial infarction hospital</w:t>
      </w:r>
      <w:r>
        <w:t xml:space="preserve"> </w:t>
      </w:r>
      <w:r>
        <w:t xml:space="preserve">admissions, 1 study investigated the relationship between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, nitrogen dioxide, ozone and myocardial infarction</w:t>
      </w:r>
      <w:r>
        <w:t xml:space="preserve"> </w:t>
      </w:r>
      <w:r>
        <w:t xml:space="preserve">emergency room visits, 1 study investigated the relationship between</w:t>
      </w:r>
      <w:r>
        <w:t xml:space="preserve"> </w:t>
      </w:r>
      <w:r>
        <w:t xml:space="preserve">PM</w:t>
      </w:r>
      <w:r>
        <w:rPr>
          <w:vertAlign w:val="subscript"/>
        </w:rPr>
        <w:t xml:space="preserve">10</w:t>
      </w:r>
      <w:r>
        <w:t xml:space="preserve">, PM</w:t>
      </w:r>
      <w:r>
        <w:rPr>
          <w:vertAlign w:val="subscript"/>
        </w:rPr>
        <w:t xml:space="preserve">2.5</w:t>
      </w:r>
      <w:r>
        <w:t xml:space="preserve">, O</w:t>
      </w:r>
      <w:r>
        <w:rPr>
          <w:vertAlign w:val="subscript"/>
        </w:rPr>
        <w:t xml:space="preserve">3</w:t>
      </w:r>
      <w:r>
        <w:t xml:space="preserve">,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ST-elevation myocardial infarction</w:t>
      </w:r>
      <w:r>
        <w:t xml:space="preserve"> </w:t>
      </w:r>
      <w:r>
        <w:t xml:space="preserve">hospitalisations, 1 study investigated the relationship between</w:t>
      </w:r>
      <w:r>
        <w:t xml:space="preserve"> </w:t>
      </w:r>
      <w:r>
        <w:t xml:space="preserve">PM</w:t>
      </w:r>
      <w:r>
        <w:rPr>
          <w:vertAlign w:val="subscript"/>
        </w:rPr>
        <w:t xml:space="preserve">10</w:t>
      </w:r>
      <w:r>
        <w:t xml:space="preserve">, nitrogen dioxide, ozone and myocardial infarction</w:t>
      </w:r>
      <w:r>
        <w:t xml:space="preserve"> </w:t>
      </w:r>
      <w:r>
        <w:t xml:space="preserve">emergency visits/admissions, 1 study investigated the relationship</w:t>
      </w:r>
      <w:r>
        <w:t xml:space="preserve"> </w:t>
      </w:r>
      <w:r>
        <w:t xml:space="preserve">between nitrogen dioxide and myocardial infarction hospital admissions,</w:t>
      </w:r>
      <w:r>
        <w:t xml:space="preserve"> </w:t>
      </w:r>
      <w:r>
        <w:t xml:space="preserve">1 study investigated the relationship between PM</w:t>
      </w:r>
      <w:r>
        <w:rPr>
          <w:vertAlign w:val="subscript"/>
        </w:rPr>
        <w:t xml:space="preserve">10</w:t>
      </w:r>
      <w:r>
        <w:t xml:space="preserve">,</w:t>
      </w:r>
      <w:r>
        <w:t xml:space="preserve"> </w:t>
      </w:r>
      <w:r>
        <w:t xml:space="preserve">carbon monoxide and acute coronary syndrome hospital admissions, 1 study</w:t>
      </w:r>
      <w:r>
        <w:t xml:space="preserve"> </w:t>
      </w:r>
      <w:r>
        <w:t xml:space="preserve">investigated the relationship between PM</w:t>
      </w:r>
      <w:r>
        <w:rPr>
          <w:vertAlign w:val="subscript"/>
        </w:rPr>
        <w:t xml:space="preserve">10</w:t>
      </w:r>
      <w:r>
        <w:t xml:space="preserve">,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, ozone, black smoke and ST-elevation myocardial</w:t>
      </w:r>
      <w:r>
        <w:t xml:space="preserve"> </w:t>
      </w:r>
      <w:r>
        <w:t xml:space="preserve">infarction admissions, 1 study investigated the relationship between</w:t>
      </w:r>
      <w:r>
        <w:t xml:space="preserve"> </w:t>
      </w:r>
      <w:r>
        <w:t xml:space="preserve">sulphur dioxide, nitrogen dioxide, suspended particle matter and acute</w:t>
      </w:r>
      <w:r>
        <w:t xml:space="preserve"> </w:t>
      </w:r>
      <w:r>
        <w:t xml:space="preserve">coronary syndrome admissions, and 1 study investigated the relationship</w:t>
      </w:r>
      <w:r>
        <w:t xml:space="preserve"> </w:t>
      </w:r>
      <w:r>
        <w:t xml:space="preserve">between PM</w:t>
      </w:r>
      <w:r>
        <w:rPr>
          <w:vertAlign w:val="subscript"/>
        </w:rPr>
        <w:t xml:space="preserve">10</w:t>
      </w:r>
      <w:r>
        <w:t xml:space="preserve">, carbon monoxide, nitrogen dioxide, sulphur</w:t>
      </w:r>
      <w:r>
        <w:t xml:space="preserve"> </w:t>
      </w:r>
      <w:r>
        <w:t xml:space="preserve">dioxide and acute myocardial infarction admissions. These studies</w:t>
      </w:r>
      <w:r>
        <w:t xml:space="preserve"> </w:t>
      </w:r>
      <w:r>
        <w:t xml:space="preserve">accounted for more than 500, 000 myocardial infarction patients. The lag</w:t>
      </w:r>
      <w:r>
        <w:t xml:space="preserve"> </w:t>
      </w:r>
      <w:r>
        <w:t xml:space="preserve">time varied from 0 to 24 hours and 0 to 7 days. table 4 shows the</w:t>
      </w:r>
      <w:r>
        <w:t xml:space="preserve"> </w:t>
      </w:r>
      <w:r>
        <w:t xml:space="preserve">summaries and results from each study included in the meta-analysis.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06" w:name="section-23"/>
      <w:bookmarkEnd w:id="106"/>
    </w:p>
    <w:p>
      <w:pPr>
        <w:pStyle w:val="FirstParagraph"/>
      </w:pPr>
      <w:r>
        <w:br w:type="textWrapping"/>
      </w:r>
    </w:p>
    <w:p>
      <w:pPr>
        <w:pStyle w:val="Heading1"/>
      </w:pPr>
      <w:bookmarkStart w:id="107" w:name="chapter-5-discussions"/>
      <w:bookmarkEnd w:id="107"/>
      <w:r>
        <w:t xml:space="preserve">Chapter 5: Discussions </w:t>
      </w:r>
    </w:p>
    <w:p>
      <w:pPr>
        <w:pStyle w:val="Heading2"/>
      </w:pPr>
      <w:bookmarkStart w:id="108" w:name="introduction-3"/>
      <w:bookmarkEnd w:id="108"/>
      <w:r>
        <w:t xml:space="preserve">Introduction</w:t>
      </w:r>
    </w:p>
    <w:p>
      <w:pPr>
        <w:pStyle w:val="FirstParagraph"/>
      </w:pPr>
      <w:r>
        <w:t xml:space="preserve">Despite the growing epidemiological research and evidence on the health</w:t>
      </w:r>
      <w:r>
        <w:t xml:space="preserve"> </w:t>
      </w:r>
      <w:r>
        <w:t xml:space="preserve">impact of air pollution for the past two decades, there has been very</w:t>
      </w:r>
      <w:r>
        <w:t xml:space="preserve"> </w:t>
      </w:r>
      <w:r>
        <w:t xml:space="preserve">little research undertaken in Fiji and surprisingly, none has been done</w:t>
      </w:r>
      <w:r>
        <w:t xml:space="preserve"> </w:t>
      </w:r>
      <w:r>
        <w:t xml:space="preserve">in Lautoka. This thesis will be the first study to examine the ambient</w:t>
      </w:r>
      <w:r>
        <w:t xml:space="preserve"> </w:t>
      </w:r>
      <w:r>
        <w:t xml:space="preserve">air quality in the Lautoka Central Business District and its potential</w:t>
      </w:r>
      <w:r>
        <w:t xml:space="preserve"> </w:t>
      </w:r>
      <w:r>
        <w:t xml:space="preserve">health impacts, specifically, risk of acute myocardial infarction. To</w:t>
      </w:r>
      <w:r>
        <w:t xml:space="preserve"> </w:t>
      </w:r>
      <w:r>
        <w:t xml:space="preserve">achieve this, the principle objectives that were developed are:</w:t>
      </w:r>
    </w:p>
    <w:p>
      <w:pPr>
        <w:numPr>
          <w:numId w:val="1005"/>
          <w:ilvl w:val="0"/>
        </w:numPr>
      </w:pPr>
      <w:r>
        <w:t xml:space="preserve">Determining the ambient air quality in the Lautoka CBD and its</w:t>
      </w:r>
      <w:r>
        <w:t xml:space="preserve"> </w:t>
      </w:r>
      <w:r>
        <w:t xml:space="preserve">potential health implications</w:t>
      </w:r>
    </w:p>
    <w:p>
      <w:pPr>
        <w:numPr>
          <w:numId w:val="1005"/>
          <w:ilvl w:val="0"/>
        </w:numPr>
      </w:pPr>
      <w:r>
        <w:t xml:space="preserve">Conducting a meta-analysis on the association between ambient air</w:t>
      </w:r>
      <w:r>
        <w:t xml:space="preserve"> </w:t>
      </w:r>
      <w:r>
        <w:t xml:space="preserve">quality and risk of hospitalization due to myocardial infarction</w:t>
      </w:r>
    </w:p>
    <w:p>
      <w:pPr>
        <w:numPr>
          <w:numId w:val="1005"/>
          <w:ilvl w:val="0"/>
        </w:numPr>
      </w:pPr>
      <w:r>
        <w:t xml:space="preserve">On the basis of the meta-analysis and air quality data, I will develop</w:t>
      </w:r>
      <w:r>
        <w:t xml:space="preserve"> </w:t>
      </w:r>
      <w:r>
        <w:t xml:space="preserve">predictive models on the risk of hospitalization due to acute</w:t>
      </w:r>
      <w:r>
        <w:t xml:space="preserve"> </w:t>
      </w:r>
      <w:r>
        <w:t xml:space="preserve">myocardial infarction for Lautoka.</w:t>
      </w:r>
    </w:p>
    <w:p>
      <w:pPr>
        <w:pStyle w:val="FirstParagraph"/>
      </w:pPr>
      <w:r>
        <w:t xml:space="preserve">Significant findings from the results are discussed in relation to the</w:t>
      </w:r>
      <w:r>
        <w:t xml:space="preserve"> </w:t>
      </w:r>
      <w:r>
        <w:t xml:space="preserve">three principle objectives and in the context of international research</w:t>
      </w:r>
      <w:r>
        <w:t xml:space="preserve"> </w:t>
      </w:r>
      <w:r>
        <w:t xml:space="preserve">and literature. Limitations of this research and future directions are</w:t>
      </w:r>
      <w:r>
        <w:t xml:space="preserve"> </w:t>
      </w:r>
      <w:r>
        <w:t xml:space="preserve">also elaborated herein.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09" w:name="air-quality-in-the-lautoka-cbd-and-heart-disease"/>
      <w:bookmarkEnd w:id="109"/>
      <w:r>
        <w:t xml:space="preserve">Air Quality in the Lautoka CBD and heart</w:t>
      </w:r>
      <w:r>
        <w:t xml:space="preserve"> </w:t>
      </w:r>
      <w:r>
        <w:t xml:space="preserve">disease</w:t>
      </w:r>
    </w:p>
    <w:p>
      <w:pPr>
        <w:pStyle w:val="FirstParagraph"/>
      </w:pPr>
      <w:r>
        <w:br w:type="textWrapping"/>
      </w:r>
    </w:p>
    <w:p>
      <w:pPr>
        <w:pStyle w:val="Heading3"/>
      </w:pPr>
      <w:bookmarkStart w:id="110" w:name="particulate-matter-pm10-and-pm2.5"/>
      <w:bookmarkEnd w:id="110"/>
      <w:r>
        <w:t xml:space="preserve">Particulate Matter (PM10 and PM2.5)</w:t>
      </w:r>
    </w:p>
    <w:p>
      <w:pPr>
        <w:pStyle w:val="FirstParagraph"/>
      </w:pPr>
      <w:r>
        <w:t xml:space="preserve">This study showed that particulate matter (PM) levels, in particular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, was quite significant in the ambient air quality</w:t>
      </w:r>
      <w:r>
        <w:t xml:space="preserve"> </w:t>
      </w:r>
      <w:r>
        <w:t xml:space="preserve">data gathered from the Lautoka Central Business District. The</w:t>
      </w:r>
      <w:r>
        <w:t xml:space="preserve"> </w:t>
      </w:r>
      <w:r>
        <w:t xml:space="preserve">recommended 24hr mean concentrations for particulate matter with an</w:t>
      </w:r>
      <w:r>
        <w:t xml:space="preserve"> </w:t>
      </w:r>
      <w:r>
        <w:t xml:space="preserve">aerodynamic diameter &lt; 10microns (PM</w:t>
      </w:r>
      <w:r>
        <w:rPr>
          <w:vertAlign w:val="subscript"/>
        </w:rPr>
        <w:t xml:space="preserve">10</w:t>
      </w:r>
      <w:r>
        <w:t xml:space="preserve">) is</w:t>
      </w:r>
      <w:r>
        <w:t xml:space="preserve"> </w:t>
      </w:r>
      <w:r>
        <w:t xml:space="preserve">50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3  </w:t>
      </w:r>
      <w:r>
        <w:t xml:space="preserve">(WHO, 2006). The</w:t>
      </w:r>
      <w:r>
        <w:t xml:space="preserve"> </w:t>
      </w:r>
      <w:r>
        <w:t xml:space="preserve">daily mean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concentrations recorded for the Lautoka</w:t>
      </w:r>
      <w:r>
        <w:t xml:space="preserve"> </w:t>
      </w:r>
      <w:r>
        <w:t xml:space="preserve">CBD was 73.42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 </w:t>
      </w:r>
      <w:r>
        <w:t xml:space="preserve">which was in</w:t>
      </w:r>
      <w:r>
        <w:t xml:space="preserve"> </w:t>
      </w:r>
      <w:r>
        <w:t xml:space="preserve">excess of 23.42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when compared</w:t>
      </w:r>
      <w:r>
        <w:t xml:space="preserve"> </w:t>
      </w:r>
      <w:r>
        <w:t xml:space="preserve">with the WHO recommended guideline. Despite this high concentrations ,</w:t>
      </w:r>
      <w:r>
        <w:t xml:space="preserve"> </w:t>
      </w:r>
      <w:r>
        <w:t xml:space="preserve">the WHO’s Global Health Observatory (GHO) data reported that for urban</w:t>
      </w:r>
      <w:r>
        <w:t xml:space="preserve"> </w:t>
      </w:r>
      <w:r>
        <w:t xml:space="preserve">areas mean concentrations of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are expected to be</w:t>
      </w:r>
      <w:r>
        <w:t xml:space="preserve"> </w:t>
      </w:r>
      <w:r>
        <w:t xml:space="preserve">within the range of less than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to over</w:t>
      </w:r>
      <w:r>
        <w:t xml:space="preserve"> </w:t>
      </w:r>
      <w:r>
        <w:t xml:space="preserve">200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. In addition, in a typical</w:t>
      </w:r>
      <w:r>
        <w:t xml:space="preserve"> </w:t>
      </w:r>
      <w:r>
        <w:t xml:space="preserve">day (hours of the day) the analysed data observed an increase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concentrations in the morning commencing after 5 am</w:t>
      </w:r>
      <w:r>
        <w:t xml:space="preserve"> </w:t>
      </w:r>
      <w:r>
        <w:t xml:space="preserve">and was at its peak between 6am to 8am and in the afternoon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 </w:t>
      </w:r>
      <w:r>
        <w:t xml:space="preserve">concentrations started to increase exponentially</w:t>
      </w:r>
      <w:r>
        <w:t xml:space="preserve"> </w:t>
      </w:r>
      <w:r>
        <w:t xml:space="preserve">after 3pm and peaked at 8pm before decreasing again(ref to Fig. 1). The</w:t>
      </w:r>
      <w:r>
        <w:t xml:space="preserve"> </w:t>
      </w:r>
      <w:r>
        <w:t xml:space="preserve">daily mean PM</w:t>
      </w:r>
      <w:r>
        <w:rPr>
          <w:vertAlign w:val="subscript"/>
        </w:rPr>
        <w:t xml:space="preserve">2.5 </w:t>
      </w:r>
      <w:r>
        <w:t xml:space="preserve">concentrations observed for Lautoka CBD</w:t>
      </w:r>
      <w:r>
        <w:t xml:space="preserve"> </w:t>
      </w:r>
      <w:r>
        <w:t xml:space="preserve">during this study was 10.87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 </w:t>
      </w:r>
      <w:r>
        <w:t xml:space="preserve">but was well below the recommended WHO-24hr mean air quality guideline</w:t>
      </w:r>
      <w:r>
        <w:t xml:space="preserve"> </w:t>
      </w:r>
      <w:r>
        <w:t xml:space="preserve">of 25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. In comparison, the WHO’s</w:t>
      </w:r>
      <w:r>
        <w:t xml:space="preserve"> </w:t>
      </w:r>
      <w:r>
        <w:t xml:space="preserve">Global Health Observatory (WHO, 2018) data reported that the</w:t>
      </w:r>
      <w:r>
        <w:t xml:space="preserve"> </w:t>
      </w:r>
      <w:r>
        <w:t xml:space="preserve">urban mean concentrations of fine particulate matter</w:t>
      </w:r>
      <w:r>
        <w:t xml:space="preserve"> </w:t>
      </w:r>
      <w:r>
        <w:t xml:space="preserve">(PM</w:t>
      </w:r>
      <w:r>
        <w:rPr>
          <w:vertAlign w:val="subscript"/>
        </w:rPr>
        <w:t xml:space="preserve">2.5</w:t>
      </w:r>
      <w:r>
        <w:t xml:space="preserve">) in Fiji is</w:t>
      </w:r>
      <w:r>
        <w:t xml:space="preserve"> </w:t>
      </w:r>
      <w:r>
        <w:t xml:space="preserve">10.5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and the expected range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 in urban areas is between less than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to over</w:t>
      </w:r>
      <w:r>
        <w:t xml:space="preserve"> </w:t>
      </w:r>
      <w:r>
        <w:t xml:space="preserve">100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. In a typical day (24</w:t>
      </w:r>
      <w:r>
        <w:t xml:space="preserve"> </w:t>
      </w:r>
      <w:r>
        <w:t xml:space="preserve">hours), it was observed that an increase in 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  occurred after 5am and was at its</w:t>
      </w:r>
      <w:r>
        <w:t xml:space="preserve"> </w:t>
      </w:r>
      <w:r>
        <w:t xml:space="preserve">peak at 8am. Another increase in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concentrations</w:t>
      </w:r>
      <w:r>
        <w:t xml:space="preserve"> </w:t>
      </w:r>
      <w:r>
        <w:t xml:space="preserve">occurred in the afternoon starting at 4 pm and was at its peak at 8m</w:t>
      </w:r>
      <w:r>
        <w:t xml:space="preserve"> </w:t>
      </w:r>
      <w:r>
        <w:t xml:space="preserve">before decreasing (refer to Fig 2). The two periods (morning and</w:t>
      </w:r>
      <w:r>
        <w:t xml:space="preserve"> </w:t>
      </w:r>
      <w:r>
        <w:t xml:space="preserve">afternoon) whereby high concentrations of particulate matter</w:t>
      </w:r>
      <w:r>
        <w:t xml:space="preserve"> </w:t>
      </w:r>
      <w:r>
        <w:t xml:space="preserve">(PM</w:t>
      </w:r>
      <w:r>
        <w:rPr>
          <w:vertAlign w:val="subscript"/>
        </w:rPr>
        <w:t xml:space="preserve">10 </w:t>
      </w:r>
      <w:r>
        <w:t xml:space="preserve">and PM</w:t>
      </w:r>
      <w:r>
        <w:rPr>
          <w:vertAlign w:val="subscript"/>
        </w:rPr>
        <w:t xml:space="preserve">2.5</w:t>
      </w:r>
      <w:r>
        <w:t xml:space="preserve">) occurred are when the</w:t>
      </w:r>
      <w:r>
        <w:t xml:space="preserve"> </w:t>
      </w:r>
      <w:r>
        <w:t xml:space="preserve">volume of vehicles (including buses and trucks) are at its highest in</w:t>
      </w:r>
      <w:r>
        <w:t xml:space="preserve"> </w:t>
      </w:r>
      <w:r>
        <w:t xml:space="preserve">the city and this is a norm for most urban centres in Fiji. In these two</w:t>
      </w:r>
      <w:r>
        <w:t xml:space="preserve"> </w:t>
      </w:r>
      <w:r>
        <w:t xml:space="preserve">periods, buses, trucks, other public transport and private vehicles</w:t>
      </w:r>
      <w:r>
        <w:t xml:space="preserve"> </w:t>
      </w:r>
      <w:r>
        <w:t xml:space="preserve">converge into the city to pick and drop workers and students which could</w:t>
      </w:r>
      <w:r>
        <w:t xml:space="preserve"> </w:t>
      </w:r>
      <w:r>
        <w:t xml:space="preserve">result in high particulate emission from these vehicles. Pearson’s</w:t>
      </w:r>
      <w:r>
        <w:t xml:space="preserve"> </w:t>
      </w:r>
      <w:r>
        <w:t xml:space="preserve">correlation also indicated a strong (positive) linear relationship</w:t>
      </w:r>
      <w:r>
        <w:t xml:space="preserve"> </w:t>
      </w:r>
      <w:r>
        <w:t xml:space="preserve">between the two pollutants suggesting the existence of multiple sources</w:t>
      </w:r>
      <w:r>
        <w:t xml:space="preserve"> </w:t>
      </w:r>
      <w:r>
        <w:t xml:space="preserve">apart from vehicle emissions. In terms of the pollutant sources and</w:t>
      </w:r>
      <w:r>
        <w:t xml:space="preserve"> </w:t>
      </w:r>
      <w:r>
        <w:t xml:space="preserve">volume emitted, the Department of Environment in Fiji in 2013 had</w:t>
      </w:r>
      <w:r>
        <w:t xml:space="preserve"> </w:t>
      </w:r>
      <w:r>
        <w:t xml:space="preserve">generally agreed that emissions from vehicles were the major source of</w:t>
      </w:r>
      <w:r>
        <w:t xml:space="preserve"> </w:t>
      </w:r>
      <w:r>
        <w:t xml:space="preserve">air pollution in Fiji.  </w:t>
      </w:r>
    </w:p>
    <w:p>
      <w:pPr>
        <w:pStyle w:val="BodyText"/>
      </w:pPr>
      <w:r>
        <w:br w:type="textWrapping"/>
      </w:r>
      <w:r>
        <w:t xml:space="preserve">Fine particles, namely 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are commonly associated</w:t>
      </w:r>
      <w:r>
        <w:t xml:space="preserve"> </w:t>
      </w:r>
      <w:r>
        <w:t xml:space="preserve">with emissions from combustion or secondarily formed aerosol particles,</w:t>
      </w:r>
      <w:r>
        <w:t xml:space="preserve"> </w:t>
      </w:r>
      <w:r>
        <w:t xml:space="preserve">as opposed to coarse particles ( &lt; 10microns)</w:t>
      </w:r>
      <w:r>
        <w:t xml:space="preserve"> </w:t>
      </w:r>
      <w:r>
        <w:t xml:space="preserve">PM</w:t>
      </w:r>
      <w:r>
        <w:rPr>
          <w:vertAlign w:val="subscript"/>
        </w:rPr>
        <w:t xml:space="preserve">10 </w:t>
      </w:r>
      <w:r>
        <w:t xml:space="preserve">which is commonly associated with wind-blown dust,</w:t>
      </w:r>
      <w:r>
        <w:t xml:space="preserve"> </w:t>
      </w:r>
      <w:r>
        <w:t xml:space="preserve">crushing and grinding actions or resuspension by vehicle</w:t>
      </w:r>
      <w:r>
        <w:t xml:space="preserve"> </w:t>
      </w:r>
      <w:r>
        <w:t xml:space="preserve">movement(WHO, 2009). Findings from Studies by (Kleeman, Schauer, &amp; Cass, 2000;</w:t>
      </w:r>
      <w:r>
        <w:t xml:space="preserve"> </w:t>
      </w:r>
      <w:hyperlink r:id="rId111">
        <w:r>
          <w:rPr>
            <w:rStyle w:val="Hyperlink"/>
          </w:rPr>
          <w:t xml:space="preserve">https://europepmc.org/abstract/med/8899908\textit{{Characterization} of fuel and aftertreatment device effects on diesel emissions. - Abstract - Europe PMC}</w:t>
        </w:r>
      </w:hyperlink>
      <w:r>
        <w:t xml:space="preserve">, 1996)</w:t>
      </w:r>
      <w:r>
        <w:t xml:space="preserve"> </w:t>
      </w:r>
      <w:r>
        <w:t xml:space="preserve">concurred with this statement and their studies found that motor</w:t>
      </w:r>
      <w:r>
        <w:t xml:space="preserve"> </w:t>
      </w:r>
      <w:r>
        <w:t xml:space="preserve">vehicles are among the major contributors of particulate matter</w:t>
      </w:r>
      <w:r>
        <w:t xml:space="preserve"> </w:t>
      </w:r>
      <w:r>
        <w:t xml:space="preserve">emissions in the urban atmosphere. In comparison, major cities in the</w:t>
      </w:r>
      <w:r>
        <w:t xml:space="preserve"> </w:t>
      </w:r>
      <w:r>
        <w:t xml:space="preserve">neighbouring countries of Australia and New Zealand have maintained low</w:t>
      </w:r>
      <w:r>
        <w:t xml:space="preserve"> </w:t>
      </w:r>
      <w:r>
        <w:t xml:space="preserve">levels of PM</w:t>
      </w:r>
      <w:r>
        <w:rPr>
          <w:vertAlign w:val="subscript"/>
        </w:rPr>
        <w:t xml:space="preserve">10 </w:t>
      </w:r>
      <w:r>
        <w:t xml:space="preserve">and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 (Barnett et al., 2005). This is despite the fact that</w:t>
      </w:r>
      <w:r>
        <w:t xml:space="preserve"> </w:t>
      </w:r>
      <w:r>
        <w:t xml:space="preserve">these cities have larger populations, high number of vehicles and a</w:t>
      </w:r>
      <w:r>
        <w:t xml:space="preserve"> </w:t>
      </w:r>
      <w:r>
        <w:t xml:space="preserve">thriving agricultural and industrial economy. Vehicle emissions along</w:t>
      </w:r>
      <w:r>
        <w:t xml:space="preserve"> </w:t>
      </w:r>
      <w:r>
        <w:t xml:space="preserve">roads in urban areas are released in close proximity to human receptors,</w:t>
      </w:r>
      <w:r>
        <w:t xml:space="preserve"> </w:t>
      </w:r>
      <w:r>
        <w:t xml:space="preserve">giving reduce opportunity for the atmosphere to dilute the emissions.</w:t>
      </w:r>
      <w:r>
        <w:t xml:space="preserve"> </w:t>
      </w:r>
      <w:r>
        <w:t xml:space="preserve">Furthermore, concentrations of pollutants are significantly enhanced by</w:t>
      </w:r>
      <w:r>
        <w:t xml:space="preserve"> </w:t>
      </w:r>
      <w:r>
        <w:t xml:space="preserve">the fact that many roads in cities have buildings alongside. As a</w:t>
      </w:r>
      <w:r>
        <w:t xml:space="preserve"> </w:t>
      </w:r>
      <w:r>
        <w:t xml:space="preserve">result, these building reduces the effect of wind speed at the source of</w:t>
      </w:r>
      <w:r>
        <w:t xml:space="preserve"> </w:t>
      </w:r>
      <w:r>
        <w:t xml:space="preserve">emissions by as much as an order of magnitude relative to that on an</w:t>
      </w:r>
      <w:r>
        <w:t xml:space="preserve"> </w:t>
      </w:r>
      <w:r>
        <w:t xml:space="preserve">open road(Colvile, Hutchinson, &amp; Warren, 2002). This observations by Colvile and others on</w:t>
      </w:r>
      <w:r>
        <w:t xml:space="preserve"> </w:t>
      </w:r>
      <w:r>
        <w:t xml:space="preserve">road traffic and effects of urban air quality on human health is</w:t>
      </w:r>
      <w:r>
        <w:t xml:space="preserve"> </w:t>
      </w:r>
      <w:r>
        <w:t xml:space="preserve">consistent with the layout of the Lautoka CBD, hence, the exposure</w:t>
      </w:r>
      <w:r>
        <w:t xml:space="preserve"> </w:t>
      </w:r>
      <w:r>
        <w:t xml:space="preserve">methods of the public to air contaminants would be quite similar. </w:t>
      </w:r>
    </w:p>
    <w:p>
      <w:pPr>
        <w:pStyle w:val="BodyText"/>
      </w:pPr>
      <w:r>
        <w:t xml:space="preserve">The decrease in particulate pollution in between the peak periods for</w:t>
      </w:r>
      <w:r>
        <w:t xml:space="preserve"> </w:t>
      </w:r>
      <w:r>
        <w:t xml:space="preserve">the Lautoka city can be attributed to the low volume of traffic</w:t>
      </w:r>
      <w:r>
        <w:t xml:space="preserve"> </w:t>
      </w:r>
      <w:r>
        <w:t xml:space="preserve">movement. This is also the time when most of the workers and students</w:t>
      </w:r>
      <w:r>
        <w:t xml:space="preserve"> </w:t>
      </w:r>
      <w:r>
        <w:t xml:space="preserve">are at their workplaces or in schools respectively. Despite this low</w:t>
      </w:r>
      <w:r>
        <w:t xml:space="preserve"> </w:t>
      </w:r>
      <w:r>
        <w:t xml:space="preserve">volume of traffic PM</w:t>
      </w:r>
      <w:r>
        <w:rPr>
          <w:vertAlign w:val="subscript"/>
        </w:rPr>
        <w:t xml:space="preserve">10 </w:t>
      </w:r>
      <w:r>
        <w:t xml:space="preserve">concentrations were still high</w:t>
      </w:r>
      <w:r>
        <w:t xml:space="preserve"> </w:t>
      </w:r>
      <w:r>
        <w:t xml:space="preserve">(30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-</w:t>
      </w:r>
      <w:r>
        <w:t xml:space="preserve"> </w:t>
      </w:r>
      <w:r>
        <w:t xml:space="preserve">70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) late into the night and in</w:t>
      </w:r>
      <w:r>
        <w:t xml:space="preserve"> </w:t>
      </w:r>
      <w:r>
        <w:t xml:space="preserve">the early hours of the morning. This could be attributed to other</w:t>
      </w:r>
      <w:r>
        <w:t xml:space="preserve"> </w:t>
      </w:r>
      <w:r>
        <w:t xml:space="preserve">potential particulate sources of  notably from power generation,</w:t>
      </w:r>
      <w:r>
        <w:t xml:space="preserve"> </w:t>
      </w:r>
      <w:r>
        <w:t xml:space="preserve">industrial combustion, wind blown pollens , agricultural activities and</w:t>
      </w:r>
      <w:r>
        <w:t xml:space="preserve"> </w:t>
      </w:r>
      <w:r>
        <w:t xml:space="preserve">from open burning of wastes (Brook et al., 2004). Suffice to note that the</w:t>
      </w:r>
      <w:r>
        <w:t xml:space="preserve"> </w:t>
      </w:r>
      <w:r>
        <w:t xml:space="preserve">duration of this study coincided with the sugar cane crushing season in</w:t>
      </w:r>
      <w:r>
        <w:t xml:space="preserve"> </w:t>
      </w:r>
      <w:r>
        <w:t xml:space="preserve">Lautoka. In the crushing season, operation of the mill is on a 24 hour</w:t>
      </w:r>
      <w:r>
        <w:t xml:space="preserve"> </w:t>
      </w:r>
      <w:r>
        <w:t xml:space="preserve">basis unless there is a mechanical breakdown. Apart from the emissions</w:t>
      </w:r>
      <w:r>
        <w:t xml:space="preserve"> </w:t>
      </w:r>
      <w:r>
        <w:t xml:space="preserve">from the operation of the sugar mill, the burning of sugar cane farms to</w:t>
      </w:r>
      <w:r>
        <w:t xml:space="preserve"> </w:t>
      </w:r>
      <w:r>
        <w:t xml:space="preserve">alleviate access for harvesting and to reduce volume of waste material</w:t>
      </w:r>
      <w:r>
        <w:t xml:space="preserve"> </w:t>
      </w:r>
      <w:r>
        <w:t xml:space="preserve">remains an issue of concern in Fiji. In a study by (Mnatzaganian, Pellegrin, Miyamura, Valencia, &amp; Pang, 2015) on</w:t>
      </w:r>
      <w:r>
        <w:t xml:space="preserve"> </w:t>
      </w:r>
      <w:r>
        <w:t xml:space="preserve">the association between sugar cane burning and acute respiratory</w:t>
      </w:r>
      <w:r>
        <w:t xml:space="preserve"> </w:t>
      </w:r>
      <w:r>
        <w:t xml:space="preserve">illnesses, the authors found a significant association between the</w:t>
      </w:r>
      <w:r>
        <w:t xml:space="preserve"> </w:t>
      </w:r>
      <w:r>
        <w:t xml:space="preserve">incidence of respiratory distress  and the burning of sugar cane farms.</w:t>
      </w:r>
      <w:r>
        <w:t xml:space="preserve"> </w:t>
      </w:r>
      <w:r>
        <w:t xml:space="preserve">From their findings, Mnatzaganian and others concluded that the more</w:t>
      </w:r>
      <w:r>
        <w:t xml:space="preserve"> </w:t>
      </w:r>
      <w:r>
        <w:t xml:space="preserve">sugar cane farms that are burnt the higher the incidence of respiratory</w:t>
      </w:r>
      <w:r>
        <w:t xml:space="preserve"> </w:t>
      </w:r>
      <w:r>
        <w:t xml:space="preserve">distress are likely to occur.</w:t>
      </w:r>
    </w:p>
    <w:p>
      <w:pPr>
        <w:pStyle w:val="BodyText"/>
      </w:pPr>
      <w:r>
        <w:br w:type="textWrapping"/>
      </w:r>
      <w:r>
        <w:t xml:space="preserve">The health implications of particulate air pollution has been</w:t>
      </w:r>
      <w:r>
        <w:t xml:space="preserve"> </w:t>
      </w:r>
      <w:r>
        <w:t xml:space="preserve">consistently shown in epidemiological studies.  Not only does these</w:t>
      </w:r>
      <w:r>
        <w:t xml:space="preserve"> </w:t>
      </w:r>
      <w:r>
        <w:t xml:space="preserve">studies show an  association between particulate air pollution and the</w:t>
      </w:r>
      <w:r>
        <w:t xml:space="preserve"> </w:t>
      </w:r>
      <w:r>
        <w:t xml:space="preserve">exacerbation of illnesses in people with respiratory disease but also</w:t>
      </w:r>
      <w:r>
        <w:t xml:space="preserve"> </w:t>
      </w:r>
      <w:r>
        <w:t xml:space="preserve">increases in the number of deaths from cardiovascular and respiratory</w:t>
      </w:r>
      <w:r>
        <w:t xml:space="preserve"> </w:t>
      </w:r>
      <w:r>
        <w:t xml:space="preserve">disease among the elderly(Seaton, Godden, MacNee, &amp; Donaldson, 1995). High ambient particulate</w:t>
      </w:r>
      <w:r>
        <w:t xml:space="preserve"> </w:t>
      </w:r>
      <w:r>
        <w:t xml:space="preserve">(PM</w:t>
      </w:r>
      <w:r>
        <w:rPr>
          <w:vertAlign w:val="subscript"/>
        </w:rPr>
        <w:t xml:space="preserve">10</w:t>
      </w:r>
      <w:r>
        <w:t xml:space="preserve"> </w:t>
      </w:r>
      <w:r>
        <w:t xml:space="preserve">and PM</w:t>
      </w:r>
      <w:r>
        <w:rPr>
          <w:vertAlign w:val="subscript"/>
        </w:rPr>
        <w:t xml:space="preserve">2.5</w:t>
      </w:r>
      <w:r>
        <w:t xml:space="preserve">) pollution have been</w:t>
      </w:r>
      <w:r>
        <w:t xml:space="preserve"> </w:t>
      </w:r>
      <w:r>
        <w:t xml:space="preserve">associated with mortality and hospital admissions due to respiratory and</w:t>
      </w:r>
      <w:r>
        <w:t xml:space="preserve"> </w:t>
      </w:r>
      <w:r>
        <w:t xml:space="preserve">cardiovascular diseases in both short-term and long-term</w:t>
      </w:r>
      <w:r>
        <w:t xml:space="preserve"> </w:t>
      </w:r>
      <w:r>
        <w:t xml:space="preserve">studies(Brunekreef &amp; Holgate, 2002). Epidemiological studies from around the</w:t>
      </w:r>
      <w:r>
        <w:t xml:space="preserve"> </w:t>
      </w:r>
      <w:r>
        <w:t xml:space="preserve">world have consistently demonstrated that both short-term and long-term</w:t>
      </w:r>
      <w:r>
        <w:t xml:space="preserve"> </w:t>
      </w:r>
      <w:r>
        <w:t xml:space="preserve">exposures to particulate matter are associated with a host of</w:t>
      </w:r>
      <w:r>
        <w:t xml:space="preserve"> </w:t>
      </w:r>
      <w:r>
        <w:t xml:space="preserve">cardiovascular diseases, including myocardial infarction, heart failure,</w:t>
      </w:r>
      <w:r>
        <w:t xml:space="preserve"> </w:t>
      </w:r>
      <w:r>
        <w:t xml:space="preserve">arrhythmias, strokes and increased cardiovascular mortality.</w:t>
      </w:r>
      <w:r>
        <w:t xml:space="preserve"> </w:t>
      </w:r>
      <w:r>
        <w:t xml:space="preserve">Significantly, evidence from cellular/ toxicological experiments, animal</w:t>
      </w:r>
      <w:r>
        <w:t xml:space="preserve"> </w:t>
      </w:r>
      <w:r>
        <w:t xml:space="preserve">and human exposures and human panel studies have indicated several</w:t>
      </w:r>
      <w:r>
        <w:t xml:space="preserve"> </w:t>
      </w:r>
      <w:r>
        <w:t xml:space="preserve">mechanisms by which particle exposure may trigger acute events as well</w:t>
      </w:r>
      <w:r>
        <w:t xml:space="preserve"> </w:t>
      </w:r>
      <w:r>
        <w:t xml:space="preserve">as expedite the chronic development of cardiovascular</w:t>
      </w:r>
      <w:r>
        <w:t xml:space="preserve"> </w:t>
      </w:r>
      <w:r>
        <w:t xml:space="preserve">diseases(Brook, 2008).  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112" w:name="ozone-o3"/>
      <w:bookmarkEnd w:id="112"/>
      <w:r>
        <w:t xml:space="preserve">Ozone (O3)</w:t>
      </w:r>
    </w:p>
    <w:p>
      <w:pPr>
        <w:pStyle w:val="FirstParagraph"/>
      </w:pPr>
      <w:r>
        <w:t xml:space="preserve">The mean concentrations for the air pollutant ozone during the study</w:t>
      </w:r>
      <w:r>
        <w:t xml:space="preserve"> </w:t>
      </w:r>
      <w:r>
        <w:t xml:space="preserve">period was very minimal and well below the WHO guideline of</w:t>
      </w:r>
      <w:r>
        <w:t xml:space="preserve"> </w:t>
      </w:r>
      <w:r>
        <w:t xml:space="preserve">100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(8-hour</w:t>
      </w:r>
      <w:r>
        <w:t xml:space="preserve"> </w:t>
      </w:r>
      <w:r>
        <w:t xml:space="preserve">mean) (WHO, 2006) . Even though the concentrations of</w:t>
      </w:r>
      <w:r>
        <w:t xml:space="preserve"> </w:t>
      </w:r>
      <w:r>
        <w:t xml:space="preserve">O</w:t>
      </w:r>
      <w:r>
        <w:rPr>
          <w:vertAlign w:val="subscript"/>
        </w:rPr>
        <w:t xml:space="preserve">3 </w:t>
      </w:r>
      <w:r>
        <w:t xml:space="preserve">as negligible, the observations made on the mean</w:t>
      </w:r>
      <w:r>
        <w:t xml:space="preserve"> </w:t>
      </w:r>
      <w:r>
        <w:t xml:space="preserve">concentrations within the hours of a day was characteristic of its</w:t>
      </w:r>
      <w:r>
        <w:t xml:space="preserve"> </w:t>
      </w:r>
      <w:r>
        <w:t xml:space="preserve">nature. Ground-level ozone is a secondary pollutant which is created by</w:t>
      </w:r>
      <w:r>
        <w:t xml:space="preserve"> </w:t>
      </w:r>
      <w:r>
        <w:t xml:space="preserve">chemical reactions between oxides of nitrogen and volatile organic</w:t>
      </w:r>
      <w:r>
        <w:t xml:space="preserve"> </w:t>
      </w:r>
      <w:r>
        <w:t xml:space="preserve">compounds (VOC) in the presence of sunlight. It reaches unhealthy levels</w:t>
      </w:r>
      <w:r>
        <w:t xml:space="preserve"> </w:t>
      </w:r>
      <w:r>
        <w:t xml:space="preserve">on hot sunny days in urban environments(USEPA, n.d.). In addition,</w:t>
      </w:r>
      <w:r>
        <w:t xml:space="preserve"> </w:t>
      </w:r>
      <w:r>
        <w:t xml:space="preserve">it is usually at the highest concentration in the afternoon or early</w:t>
      </w:r>
      <w:r>
        <w:t xml:space="preserve"> </w:t>
      </w:r>
      <w:r>
        <w:t xml:space="preserve">evening(NSW_Health, n.d.). This phenomenon was observed in this study</w:t>
      </w:r>
      <w:r>
        <w:t xml:space="preserve"> </w:t>
      </w:r>
      <w:r>
        <w:t xml:space="preserve">when ozone concentrations were at its peak in the midday between 11am</w:t>
      </w:r>
      <w:r>
        <w:t xml:space="preserve"> </w:t>
      </w:r>
      <w:r>
        <w:t xml:space="preserve">and 12pm (refer to Figure 5). In the afternoon, ozone concentrations</w:t>
      </w:r>
      <w:r>
        <w:t xml:space="preserve"> </w:t>
      </w:r>
      <w:r>
        <w:t xml:space="preserve">increased again between 4pm and 6pm. Temperature levels were also high</w:t>
      </w:r>
      <w:r>
        <w:t xml:space="preserve"> </w:t>
      </w:r>
      <w:r>
        <w:t xml:space="preserve">during the ozone peak periods suggesting a relationship between the two</w:t>
      </w:r>
      <w:r>
        <w:t xml:space="preserve"> </w:t>
      </w:r>
      <w:r>
        <w:t xml:space="preserve">variables. Moreover, Pearson’s correlation validated the existence of a</w:t>
      </w:r>
      <w:r>
        <w:t xml:space="preserve"> </w:t>
      </w:r>
      <w:r>
        <w:t xml:space="preserve">linear (positive) relationship between the two variables, r = 0.53 and</w:t>
      </w:r>
      <w:r>
        <w:t xml:space="preserve"> </w:t>
      </w:r>
      <w:r>
        <w:t xml:space="preserve">suggests that meteorological parameters like temperature can influence</w:t>
      </w:r>
      <w:r>
        <w:t xml:space="preserve"> </w:t>
      </w:r>
      <w:r>
        <w:t xml:space="preserve">the concentrations of ozone. Apart from causing respiratory diseases,</w:t>
      </w:r>
      <w:r>
        <w:t xml:space="preserve"> </w:t>
      </w:r>
      <w:r>
        <w:t xml:space="preserve">recent evidence have linked O</w:t>
      </w:r>
      <w:r>
        <w:rPr>
          <w:vertAlign w:val="subscript"/>
        </w:rPr>
        <w:t xml:space="preserve">3</w:t>
      </w:r>
      <w:r>
        <w:t xml:space="preserve"> </w:t>
      </w:r>
      <w:r>
        <w:t xml:space="preserve">with cardiovascular</w:t>
      </w:r>
      <w:r>
        <w:t xml:space="preserve"> </w:t>
      </w:r>
      <w:r>
        <w:t xml:space="preserve">diseases as well. For example, the study by (Bejot et al., 2011)</w:t>
      </w:r>
      <w:r>
        <w:t xml:space="preserve"> </w:t>
      </w:r>
      <w:r>
        <w:t xml:space="preserve">investigated the effects of shot-term exposure to O</w:t>
      </w:r>
      <w:r>
        <w:rPr>
          <w:vertAlign w:val="subscript"/>
        </w:rPr>
        <w:t xml:space="preserve">3</w:t>
      </w:r>
      <w:r>
        <w:t xml:space="preserve"> </w:t>
      </w:r>
      <w:r>
        <w:t xml:space="preserve">and</w:t>
      </w:r>
      <w:r>
        <w:t xml:space="preserve"> </w:t>
      </w:r>
      <w:r>
        <w:t xml:space="preserve">its impact on ischemic heart and cerebrovascular disease. This case</w:t>
      </w:r>
      <w:r>
        <w:t xml:space="preserve"> </w:t>
      </w:r>
      <w:r>
        <w:t xml:space="preserve">crossover study compared daily levels of urban</w:t>
      </w:r>
      <w:r>
        <w:t xml:space="preserve"> </w:t>
      </w:r>
      <w:r>
        <w:t xml:space="preserve">O</w:t>
      </w:r>
      <w:r>
        <w:rPr>
          <w:vertAlign w:val="subscript"/>
        </w:rPr>
        <w:t xml:space="preserve">3 </w:t>
      </w:r>
      <w:r>
        <w:t xml:space="preserve">pollution and the incidence of first-ever, recurrent,</w:t>
      </w:r>
      <w:r>
        <w:t xml:space="preserve"> </w:t>
      </w:r>
      <w:r>
        <w:t xml:space="preserve">fatal and non-fatal ischemic cerebro-vascular events (ICVE) and</w:t>
      </w:r>
      <w:r>
        <w:t xml:space="preserve"> </w:t>
      </w:r>
      <w:r>
        <w:t xml:space="preserve">myocardial infarction. The authors of this study observed that apart</w:t>
      </w:r>
      <w:r>
        <w:t xml:space="preserve"> </w:t>
      </w:r>
      <w:r>
        <w:t xml:space="preserve">from ICVE, there was a marginally significant association between low</w:t>
      </w:r>
      <w:r>
        <w:t xml:space="preserve"> </w:t>
      </w:r>
      <w:r>
        <w:t xml:space="preserve">levels of O</w:t>
      </w:r>
      <w:r>
        <w:rPr>
          <w:vertAlign w:val="subscript"/>
        </w:rPr>
        <w:t xml:space="preserve">3</w:t>
      </w:r>
      <w:r>
        <w:t xml:space="preserve"> </w:t>
      </w:r>
      <w:r>
        <w:t xml:space="preserve">and myocardial infarction with 1-day lag,</w:t>
      </w:r>
      <w:r>
        <w:t xml:space="preserve"> </w:t>
      </w:r>
      <w:r>
        <w:t xml:space="preserve">OR=1.147(95%CI: 0.999-1.318). In addition, when adjusting for</w:t>
      </w:r>
      <w:r>
        <w:t xml:space="preserve"> </w:t>
      </w:r>
      <w:r>
        <w:t xml:space="preserve">confounders like hypercholesterolemia an association between myocardial</w:t>
      </w:r>
      <w:r>
        <w:t xml:space="preserve"> </w:t>
      </w:r>
      <w:r>
        <w:t xml:space="preserve">infarction and O</w:t>
      </w:r>
      <w:r>
        <w:rPr>
          <w:vertAlign w:val="subscript"/>
        </w:rPr>
        <w:t xml:space="preserve">3</w:t>
      </w:r>
      <w:r>
        <w:t xml:space="preserve"> </w:t>
      </w:r>
      <w:r>
        <w:t xml:space="preserve">was observed, OR=1.111(95%CI:</w:t>
      </w:r>
      <w:r>
        <w:t xml:space="preserve"> </w:t>
      </w:r>
      <w:r>
        <w:t xml:space="preserve">1.020-1.211). From these findings, the authors concluded and suggested</w:t>
      </w:r>
      <w:r>
        <w:t xml:space="preserve"> </w:t>
      </w:r>
      <w:r>
        <w:t xml:space="preserve">that recurrent Myocardial Infarction could be triggered by short-term</w:t>
      </w:r>
      <w:r>
        <w:t xml:space="preserve"> </w:t>
      </w:r>
      <w:r>
        <w:t xml:space="preserve">exposure to even low O</w:t>
      </w:r>
      <w:r>
        <w:rPr>
          <w:vertAlign w:val="subscript"/>
        </w:rPr>
        <w:t xml:space="preserve">3 </w:t>
      </w:r>
      <w:r>
        <w:t xml:space="preserve">concentrations, specifically for</w:t>
      </w:r>
      <w:r>
        <w:t xml:space="preserve"> </w:t>
      </w:r>
      <w:r>
        <w:t xml:space="preserve">individuals with severe vascular risk factors. Other studies such as</w:t>
      </w:r>
      <w:r>
        <w:t xml:space="preserve"> </w:t>
      </w:r>
      <w:r>
        <w:t xml:space="preserve">that by (Cheng, Tsai, &amp; Yang, 2009) where they investigated the association</w:t>
      </w:r>
      <w:r>
        <w:t xml:space="preserve"> </w:t>
      </w:r>
      <w:r>
        <w:t xml:space="preserve">between air pollutant levels and in creased hospital admissions for</w:t>
      </w:r>
      <w:r>
        <w:t xml:space="preserve"> </w:t>
      </w:r>
      <w:r>
        <w:t xml:space="preserve">myocardial infarction in a tropical city (Kaohsiung) in Taiwan yielded</w:t>
      </w:r>
      <w:r>
        <w:t xml:space="preserve"> </w:t>
      </w:r>
      <w:r>
        <w:t xml:space="preserve">similar findings. Cheng and colleagues observed that on warm days</w:t>
      </w:r>
      <w:r>
        <w:t xml:space="preserve"> </w:t>
      </w:r>
      <w:r>
        <w:t xml:space="preserve">(&gt;25</w:t>
      </w:r>
      <w:r>
        <w:rPr>
          <w:vertAlign w:val="superscript"/>
        </w:rPr>
        <w:t xml:space="preserve">o</w:t>
      </w:r>
      <w:r>
        <w:t xml:space="preserve">C) concentrations of</w:t>
      </w:r>
      <w:r>
        <w:t xml:space="preserve"> </w:t>
      </w:r>
      <w:r>
        <w:t xml:space="preserve">O</w:t>
      </w:r>
      <w:r>
        <w:rPr>
          <w:vertAlign w:val="subscript"/>
        </w:rPr>
        <w:t xml:space="preserve">3</w:t>
      </w:r>
      <w:r>
        <w:t xml:space="preserve"> </w:t>
      </w:r>
      <w:r>
        <w:t xml:space="preserve">were positively associated with increased daily</w:t>
      </w:r>
      <w:r>
        <w:t xml:space="preserve"> </w:t>
      </w:r>
      <w:r>
        <w:t xml:space="preserve">hospitalizations due to myocardial infarction. The authors of this study</w:t>
      </w:r>
      <w:r>
        <w:t xml:space="preserve"> </w:t>
      </w:r>
      <w:r>
        <w:t xml:space="preserve">concluded that increased concentrations of pollutants such as</w:t>
      </w:r>
      <w:r>
        <w:t xml:space="preserve"> </w:t>
      </w:r>
      <w:r>
        <w:t xml:space="preserve">O</w:t>
      </w:r>
      <w:r>
        <w:rPr>
          <w:vertAlign w:val="subscript"/>
        </w:rPr>
        <w:t xml:space="preserve">3 </w:t>
      </w:r>
      <w:r>
        <w:t xml:space="preserve"> </w:t>
      </w:r>
      <w:r>
        <w:t xml:space="preserve">increases the risk of higher frequency of hospital</w:t>
      </w:r>
      <w:r>
        <w:t xml:space="preserve"> </w:t>
      </w:r>
      <w:r>
        <w:t xml:space="preserve">admissions due to myocardial infarction. The findings from these studies</w:t>
      </w:r>
      <w:r>
        <w:t xml:space="preserve"> </w:t>
      </w:r>
      <w:r>
        <w:t xml:space="preserve">suggest that even in low concentrations, short-term exposure to</w:t>
      </w:r>
      <w:r>
        <w:t xml:space="preserve"> </w:t>
      </w:r>
      <w:r>
        <w:t xml:space="preserve">O</w:t>
      </w:r>
      <w:r>
        <w:rPr>
          <w:vertAlign w:val="subscript"/>
        </w:rPr>
        <w:t xml:space="preserve">3</w:t>
      </w:r>
      <w:r>
        <w:t xml:space="preserve"> </w:t>
      </w:r>
      <w:r>
        <w:t xml:space="preserve">has the potential to cause adverse effects on the</w:t>
      </w:r>
      <w:r>
        <w:t xml:space="preserve"> </w:t>
      </w:r>
      <w:r>
        <w:t xml:space="preserve">heart leading to high hospitalizations.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113" w:name="carbon-monoxide-co"/>
      <w:bookmarkEnd w:id="113"/>
      <w:r>
        <w:t xml:space="preserve">Carbon monoxide (CO)</w:t>
      </w:r>
    </w:p>
    <w:p>
      <w:pPr>
        <w:pStyle w:val="FirstParagraph"/>
      </w:pPr>
      <w:r>
        <w:t xml:space="preserve">The average concentrations for the air pollutant carbon monoxide in this</w:t>
      </w:r>
      <w:r>
        <w:t xml:space="preserve"> </w:t>
      </w:r>
      <w:r>
        <w:t xml:space="preserve">study was similar to ozone. WHO does not provide guideline values for CO</w:t>
      </w:r>
      <w:r>
        <w:t xml:space="preserve"> </w:t>
      </w:r>
      <w:r>
        <w:t xml:space="preserve">but its is safe to say that the mean CO concentrations in the Lautoka</w:t>
      </w:r>
      <w:r>
        <w:t xml:space="preserve"> </w:t>
      </w:r>
      <w:r>
        <w:t xml:space="preserve">CBD was very minimal when comparing it with the USEPA</w:t>
      </w:r>
      <w:r>
        <w:t xml:space="preserve"> </w:t>
      </w:r>
      <w:r>
        <w:t xml:space="preserve">standards (USEPA, 2018). The primary sources of carbon monoxide in</w:t>
      </w:r>
      <w:r>
        <w:t xml:space="preserve"> </w:t>
      </w:r>
      <w:r>
        <w:t xml:space="preserve">the ambient air around urban areas are commonly from cars, trucks and</w:t>
      </w:r>
      <w:r>
        <w:t xml:space="preserve"> </w:t>
      </w:r>
      <w:r>
        <w:t xml:space="preserve">other vehicles or machinery that burn fossil fuels. Carbon monoxide</w:t>
      </w:r>
      <w:r>
        <w:t xml:space="preserve"> </w:t>
      </w:r>
      <w:r>
        <w:t xml:space="preserve">binds with haemoglobin with an affinity more than oxygen to form</w:t>
      </w:r>
      <w:r>
        <w:t xml:space="preserve"> </w:t>
      </w:r>
      <w:r>
        <w:t xml:space="preserve">carboxyhemoglobin in the red blood cells and interferes with the release</w:t>
      </w:r>
      <w:r>
        <w:t xml:space="preserve"> </w:t>
      </w:r>
      <w:r>
        <w:t xml:space="preserve">of oxygen at tissue level(Brook et al., 2004). Even though the carbon</w:t>
      </w:r>
      <w:r>
        <w:t xml:space="preserve"> </w:t>
      </w:r>
      <w:r>
        <w:t xml:space="preserve">monoxide concentrations observed during this study was very low, it is</w:t>
      </w:r>
      <w:r>
        <w:t xml:space="preserve"> </w:t>
      </w:r>
      <w:r>
        <w:t xml:space="preserve">imperative to understand the impact it may have on the cardiovascular</w:t>
      </w:r>
      <w:r>
        <w:t xml:space="preserve"> </w:t>
      </w:r>
      <w:r>
        <w:t xml:space="preserve">health of the Lautoka populace. For instance, in a study</w:t>
      </w:r>
      <w:r>
        <w:t xml:space="preserve"> </w:t>
      </w:r>
      <w:r>
        <w:t xml:space="preserve">by (Allred et al., 1989) where they investigated the short-term effects of</w:t>
      </w:r>
      <w:r>
        <w:t xml:space="preserve"> </w:t>
      </w:r>
      <w:r>
        <w:t xml:space="preserve">carbon monoxide exposure on the exercise performance of subjects with</w:t>
      </w:r>
      <w:r>
        <w:t xml:space="preserve"> </w:t>
      </w:r>
      <w:r>
        <w:t xml:space="preserve">coronary artery disease, they observed a decrease of 5.1%(90CI:1.5 to</w:t>
      </w:r>
      <w:r>
        <w:t xml:space="preserve"> </w:t>
      </w:r>
      <w:r>
        <w:t xml:space="preserve">8.7%; p =0.02) and a decrease of 12.1%(90%CI:9.0-15.3%;</w:t>
      </w:r>
      <w:r>
        <w:t xml:space="preserve"> </w:t>
      </w:r>
      <w:r>
        <w:t xml:space="preserve">p&lt;0.000-1) in the length time to a threshold ischemic</w:t>
      </w:r>
      <w:r>
        <w:t xml:space="preserve"> </w:t>
      </w:r>
      <w:r>
        <w:t xml:space="preserve">ST-segment change (ST end point) after carbon monoxide exposures that</w:t>
      </w:r>
      <w:r>
        <w:t xml:space="preserve"> </w:t>
      </w:r>
      <w:r>
        <w:t xml:space="preserve">produced carboxyhemoglobin levels of 2% and 3.9% respectively. In the</w:t>
      </w:r>
      <w:r>
        <w:t xml:space="preserve"> </w:t>
      </w:r>
      <w:r>
        <w:t xml:space="preserve">addition, the time for the onset of angina decreased by 4.2% at the 2%</w:t>
      </w:r>
      <w:r>
        <w:t xml:space="preserve"> </w:t>
      </w:r>
      <w:r>
        <w:t xml:space="preserve">carboxyhemoglobin level and by 7.1% at the 3% carboxyhemoglobin level.</w:t>
      </w:r>
      <w:r>
        <w:t xml:space="preserve"> </w:t>
      </w:r>
      <w:r>
        <w:t xml:space="preserve">Moreover, Allred and others concluded that low concentrations of</w:t>
      </w:r>
      <w:r>
        <w:t xml:space="preserve"> </w:t>
      </w:r>
      <w:r>
        <w:t xml:space="preserve">carboxyhemoglobin aggravates myocardial ischemia during exercise in</w:t>
      </w:r>
      <w:r>
        <w:t xml:space="preserve"> </w:t>
      </w:r>
      <w:r>
        <w:t xml:space="preserve">subjects with coronary heart disease. A similar study was conducted</w:t>
      </w:r>
      <w:r>
        <w:t xml:space="preserve"> </w:t>
      </w:r>
      <w:r>
        <w:t xml:space="preserve">by (ANDERSON, 1973) whereby the author investigated the</w:t>
      </w:r>
      <w:r>
        <w:t xml:space="preserve"> </w:t>
      </w:r>
      <w:r>
        <w:t xml:space="preserve">cardiovascular effects of exposure to low concentrations of CO on 10 men</w:t>
      </w:r>
      <w:r>
        <w:t xml:space="preserve"> </w:t>
      </w:r>
      <w:r>
        <w:t xml:space="preserve">with stable angina pectoris. In this study the participants initially</w:t>
      </w:r>
      <w:r>
        <w:t xml:space="preserve"> </w:t>
      </w:r>
      <w:r>
        <w:t xml:space="preserve">breathed air, then breathed air  with 50ppm CO or 100 ppm CO for  4hours</w:t>
      </w:r>
      <w:r>
        <w:t xml:space="preserve"> </w:t>
      </w:r>
      <w:r>
        <w:t xml:space="preserve">on 5 consecutive days. Once they have been exposed to breathing CO a</w:t>
      </w:r>
      <w:r>
        <w:t xml:space="preserve"> </w:t>
      </w:r>
      <w:r>
        <w:t xml:space="preserve">standard treadmill exercise ECG was recorded and the time of onset and</w:t>
      </w:r>
      <w:r>
        <w:t xml:space="preserve"> </w:t>
      </w:r>
      <w:r>
        <w:t xml:space="preserve">duration of pain was recorded. The results of this study showed that the</w:t>
      </w:r>
      <w:r>
        <w:t xml:space="preserve"> </w:t>
      </w:r>
      <w:r>
        <w:t xml:space="preserve">average carboxyhemoglobin (COHb) increased after breathing air with</w:t>
      </w:r>
      <w:r>
        <w:t xml:space="preserve"> </w:t>
      </w:r>
      <w:r>
        <w:t xml:space="preserve">50ppm CO (1.3% rise) and a 4.5% rise after 100ppm CO. In addition,</w:t>
      </w:r>
      <w:r>
        <w:t xml:space="preserve"> </w:t>
      </w:r>
      <w:r>
        <w:t xml:space="preserve">there was no prolonged pain after breathing air with 50ppm CO but a</w:t>
      </w:r>
      <w:r>
        <w:t xml:space="preserve"> </w:t>
      </w:r>
      <w:r>
        <w:t xml:space="preserve">duration of pain was significantly continuous after breathing air with</w:t>
      </w:r>
      <w:r>
        <w:t xml:space="preserve"> </w:t>
      </w:r>
      <w:r>
        <w:t xml:space="preserve">100ppm carbon monoxide. Findings from this study suggested that low</w:t>
      </w:r>
      <w:r>
        <w:t xml:space="preserve"> </w:t>
      </w:r>
      <w:r>
        <w:t xml:space="preserve">levels of carbon monoxide can cause decrease exercise tolerance and</w:t>
      </w:r>
      <w:r>
        <w:t xml:space="preserve"> </w:t>
      </w:r>
      <w:r>
        <w:t xml:space="preserve">worsening of myocardial ischemia in patients with angina pectoris. In</w:t>
      </w:r>
      <w:r>
        <w:t xml:space="preserve"> </w:t>
      </w:r>
      <w:r>
        <w:t xml:space="preserve">another study by (Stieb, Szyszkowicz, Rowe, &amp; Leech, 2009), the authors examined the</w:t>
      </w:r>
      <w:r>
        <w:t xml:space="preserve"> </w:t>
      </w:r>
      <w:r>
        <w:t xml:space="preserve">associations  between common air pollutants and respiratory or cardiac</w:t>
      </w:r>
      <w:r>
        <w:t xml:space="preserve"> </w:t>
      </w:r>
      <w:r>
        <w:t xml:space="preserve">conditions for cities in Canada. Stieb and colleagues observed that an</w:t>
      </w:r>
      <w:r>
        <w:t xml:space="preserve"> </w:t>
      </w:r>
      <w:r>
        <w:t xml:space="preserve">increase in 0.7ppm CO was associated with an 2.6% increased hospital</w:t>
      </w:r>
      <w:r>
        <w:t xml:space="preserve"> </w:t>
      </w:r>
      <w:r>
        <w:t xml:space="preserve">visits due to myocardial infarction/angina. From these findings, the</w:t>
      </w:r>
      <w:r>
        <w:t xml:space="preserve"> </w:t>
      </w:r>
      <w:r>
        <w:t xml:space="preserve">authors concluded that daily mean levels of CO and NO</w:t>
      </w:r>
      <w:r>
        <w:rPr>
          <w:vertAlign w:val="subscript"/>
        </w:rPr>
        <w:t xml:space="preserve">2</w:t>
      </w:r>
      <w:r>
        <w:t xml:space="preserve"> </w:t>
      </w:r>
      <w:r>
        <w:t xml:space="preserve">was most consistent with emergency department visits for cardiac</w:t>
      </w:r>
      <w:r>
        <w:t xml:space="preserve"> </w:t>
      </w:r>
      <w:r>
        <w:t xml:space="preserve">conditions.</w:t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114" w:name="nitrogen-dioxide"/>
      <w:bookmarkEnd w:id="114"/>
      <w:r>
        <w:t xml:space="preserve">Nitrogen dioxide</w:t>
      </w:r>
    </w:p>
    <w:p>
      <w:pPr>
        <w:pStyle w:val="FirstParagraph"/>
      </w:pPr>
      <w:r>
        <w:t xml:space="preserve">Nitrogen dioxide concentrations in the Lautoka CBD was similar to that</w:t>
      </w:r>
      <w:r>
        <w:t xml:space="preserve"> </w:t>
      </w:r>
      <w:r>
        <w:t xml:space="preserve">observed for carbon monoxide and ground level-ozone in that it was very</w:t>
      </w:r>
      <w:r>
        <w:t xml:space="preserve"> </w:t>
      </w:r>
      <w:r>
        <w:t xml:space="preserve">low. Despite the low levels of NO</w:t>
      </w:r>
      <w:r>
        <w:rPr>
          <w:vertAlign w:val="subscript"/>
        </w:rPr>
        <w:t xml:space="preserve">2</w:t>
      </w:r>
      <w:r>
        <w:t xml:space="preserve">, its occurrence</w:t>
      </w:r>
      <w:r>
        <w:t xml:space="preserve"> </w:t>
      </w:r>
      <w:r>
        <w:t xml:space="preserve">indicates emissions from motor vehicles and nearby industrial processes</w:t>
      </w:r>
      <w:r>
        <w:t xml:space="preserve"> </w:t>
      </w:r>
      <w:r>
        <w:t xml:space="preserve">around Lautoka City. As a developing nation, understanding these</w:t>
      </w:r>
      <w:r>
        <w:t xml:space="preserve"> </w:t>
      </w:r>
      <w:r>
        <w:t xml:space="preserve">emissions sources and how it may impact the cardiovascular health of its</w:t>
      </w:r>
      <w:r>
        <w:t xml:space="preserve"> </w:t>
      </w:r>
      <w:r>
        <w:t xml:space="preserve">populace is warranted. Recent epidemiological studies have consistently</w:t>
      </w:r>
      <w:r>
        <w:t xml:space="preserve"> </w:t>
      </w:r>
      <w:r>
        <w:t xml:space="preserve">shown the existence of relationship between NO</w:t>
      </w:r>
      <w:r>
        <w:rPr>
          <w:vertAlign w:val="subscript"/>
        </w:rPr>
        <w:t xml:space="preserve">2 </w:t>
      </w:r>
      <w:r>
        <w:t xml:space="preserve">and</w:t>
      </w:r>
      <w:r>
        <w:t xml:space="preserve"> </w:t>
      </w:r>
      <w:r>
        <w:t xml:space="preserve">increased hospital admissions due to heart disease. In a study</w:t>
      </w:r>
      <w:r>
        <w:t xml:space="preserve"> </w:t>
      </w:r>
      <w:r>
        <w:t xml:space="preserve">by (Vencloviene, Grazuleviciene, Babarskiene, Dedele, &amp; Grazulevicius, 2011), the authors investigated whether geomagnetic</w:t>
      </w:r>
      <w:r>
        <w:t xml:space="preserve"> </w:t>
      </w:r>
      <w:r>
        <w:t xml:space="preserve">activity has an effect on the association between short-term exposure to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and emergency hospitalization for acute coronary</w:t>
      </w:r>
      <w:r>
        <w:t xml:space="preserve"> </w:t>
      </w:r>
      <w:r>
        <w:t xml:space="preserve">syndrome (ACS). Vencloviene and colleagues observed that for patients</w:t>
      </w:r>
      <w:r>
        <w:t xml:space="preserve"> </w:t>
      </w:r>
      <w:r>
        <w:t xml:space="preserve">under 65 years of age, an interquartile range increase (IQR) in ambient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pollution on the day of admissions and previous day</w:t>
      </w:r>
      <w:r>
        <w:t xml:space="preserve"> </w:t>
      </w:r>
      <w:r>
        <w:t xml:space="preserve">(lag 0-1 day) increases the risk of acute coronary syndrome by</w:t>
      </w:r>
      <w:r>
        <w:t xml:space="preserve"> </w:t>
      </w:r>
      <w:r>
        <w:t xml:space="preserve">24%(95%CI:0.96-1.6). From these findings, the authors concluded that</w:t>
      </w:r>
      <w:r>
        <w:t xml:space="preserve"> </w:t>
      </w:r>
      <w:r>
        <w:t xml:space="preserve">variations in geomagnetic activity may increases the effect of traffic</w:t>
      </w:r>
      <w:r>
        <w:t xml:space="preserve"> </w:t>
      </w:r>
      <w:r>
        <w:t xml:space="preserve">related air pollution on acute coronary syndrome.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3"/>
      </w:pPr>
      <w:bookmarkStart w:id="115" w:name="sulphur-dioxide-1"/>
      <w:bookmarkEnd w:id="115"/>
      <w:r>
        <w:t xml:space="preserve">Sulphur dioxide</w:t>
      </w:r>
    </w:p>
    <w:p>
      <w:pPr>
        <w:pStyle w:val="FirstParagraph"/>
      </w:pPr>
      <w:r>
        <w:t xml:space="preserve">The sulphur dioxide levels  in the Lautoka CBD was also well below the</w:t>
      </w:r>
      <w:r>
        <w:t xml:space="preserve"> </w:t>
      </w:r>
      <w:r>
        <w:t xml:space="preserve">guidelines established by WHO (refer to Table??). However, despite these</w:t>
      </w:r>
      <w:r>
        <w:t xml:space="preserve"> </w:t>
      </w:r>
      <w:r>
        <w:t xml:space="preserve">low concentrations, epidemiological studies have shown that short-term</w:t>
      </w:r>
      <w:r>
        <w:t xml:space="preserve"> </w:t>
      </w:r>
      <w:r>
        <w:t xml:space="preserve">exposure to SO</w:t>
      </w:r>
      <w:r>
        <w:rPr>
          <w:vertAlign w:val="subscript"/>
        </w:rPr>
        <w:t xml:space="preserve">2 </w:t>
      </w:r>
      <w:r>
        <w:t xml:space="preserve"> </w:t>
      </w:r>
      <w:r>
        <w:t xml:space="preserve">has an impact on the cardiovascular</w:t>
      </w:r>
      <w:r>
        <w:t xml:space="preserve"> </w:t>
      </w:r>
      <w:r>
        <w:t xml:space="preserve">health. This was observed in the study by (Liu et al., 2017) where the</w:t>
      </w:r>
      <w:r>
        <w:t xml:space="preserve"> </w:t>
      </w:r>
      <w:r>
        <w:t xml:space="preserve">authors conducted a time-stratified case crossover study in 14 large</w:t>
      </w:r>
      <w:r>
        <w:t xml:space="preserve"> </w:t>
      </w:r>
      <w:r>
        <w:t xml:space="preserve">Chinese cities to examine the association of short term exposure to air</w:t>
      </w:r>
      <w:r>
        <w:t xml:space="preserve"> </w:t>
      </w:r>
      <w:r>
        <w:t xml:space="preserve">pollution and daily admissions due to acute myocardial infarction. In</w:t>
      </w:r>
      <w:r>
        <w:t xml:space="preserve"> </w:t>
      </w:r>
      <w:r>
        <w:t xml:space="preserve">this study Liu and colleagues observed that an interquartile range (IQR)</w:t>
      </w:r>
      <w:r>
        <w:t xml:space="preserve"> </w:t>
      </w:r>
      <w:r>
        <w:t xml:space="preserve">increase in sulphur dioxide on lag - 2 days was significantly associated</w:t>
      </w:r>
      <w:r>
        <w:t xml:space="preserve"> </w:t>
      </w:r>
      <w:r>
        <w:t xml:space="preserve">with a 2% increase in acute myocardial infarction hospital admissions.</w:t>
      </w:r>
      <w:r>
        <w:t xml:space="preserve"> </w:t>
      </w:r>
      <w:r>
        <w:t xml:space="preserve">The authors of this study concluded that people who live in these 14</w:t>
      </w:r>
      <w:r>
        <w:t xml:space="preserve"> </w:t>
      </w:r>
      <w:r>
        <w:t xml:space="preserve">cities are at an increased risk of acute myocardial infarction</w:t>
      </w:r>
      <w:r>
        <w:t xml:space="preserve"> </w:t>
      </w:r>
      <w:r>
        <w:t xml:space="preserve">hospitalizations if they are being exposed to SO</w:t>
      </w:r>
      <w:r>
        <w:rPr>
          <w:vertAlign w:val="subscript"/>
        </w:rPr>
        <w:t xml:space="preserve">2</w:t>
      </w:r>
      <w:r>
        <w:t xml:space="preserve"> </w:t>
      </w:r>
      <w:r>
        <w:t xml:space="preserve">even</w:t>
      </w:r>
      <w:r>
        <w:t xml:space="preserve"> </w:t>
      </w:r>
      <w:r>
        <w:t xml:space="preserve">for a short-term. Moreover, Liu and others even suggested that the</w:t>
      </w:r>
      <w:r>
        <w:t xml:space="preserve"> </w:t>
      </w:r>
      <w:r>
        <w:t xml:space="preserve">findings from this study can be applicable to developing countries as</w:t>
      </w:r>
      <w:r>
        <w:t xml:space="preserve"> </w:t>
      </w:r>
      <w:r>
        <w:t xml:space="preserve">well.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116" w:name="weather-variables-temperature-relative-humidity-and-atmospheric-pressure"/>
      <w:bookmarkEnd w:id="116"/>
      <w:r>
        <w:t xml:space="preserve">Weather variables (Temperature, Relative humidity and</w:t>
      </w:r>
      <w:r>
        <w:t xml:space="preserve"> </w:t>
      </w:r>
      <w:r>
        <w:t xml:space="preserve">Atmospheric</w:t>
      </w:r>
      <w:r>
        <w:t xml:space="preserve"> </w:t>
      </w:r>
      <w:r>
        <w:t xml:space="preserve">Pressure)</w:t>
      </w:r>
    </w:p>
    <w:p>
      <w:pPr>
        <w:pStyle w:val="FirstParagraph"/>
      </w:pPr>
      <w:r>
        <w:br w:type="textWrapping"/>
      </w:r>
      <w:r>
        <w:t xml:space="preserve">The weather data gathered during this study is typical of the day to day</w:t>
      </w:r>
      <w:r>
        <w:t xml:space="preserve"> </w:t>
      </w:r>
      <w:r>
        <w:t xml:space="preserve">weather for locations on the western side of Viti Levu in Fiji.  Since</w:t>
      </w:r>
      <w:r>
        <w:t xml:space="preserve"> </w:t>
      </w:r>
      <w:r>
        <w:t xml:space="preserve">Lautoka CBD lies adjacent to the sea (refer to Figure 2), influences to</w:t>
      </w:r>
      <w:r>
        <w:t xml:space="preserve"> </w:t>
      </w:r>
      <w:r>
        <w:t xml:space="preserve">the weather is mostly due to the surrounding ocean. In essence, Fiji</w:t>
      </w:r>
      <w:r>
        <w:t xml:space="preserve"> </w:t>
      </w:r>
      <w:r>
        <w:t xml:space="preserve">weather is best described as tropical. This study coincided with the</w:t>
      </w:r>
      <w:r>
        <w:t xml:space="preserve"> </w:t>
      </w:r>
      <w:r>
        <w:t xml:space="preserve">cooler season (May to November) persisting in Fiji with an average</w:t>
      </w:r>
      <w:r>
        <w:t xml:space="preserve"> </w:t>
      </w:r>
      <w:r>
        <w:t xml:space="preserve">daytime temperature of just over 27</w:t>
      </w:r>
      <w:r>
        <w:rPr>
          <w:vertAlign w:val="superscript"/>
        </w:rPr>
        <w:t xml:space="preserve">o</w:t>
      </w:r>
      <w:r>
        <w:t xml:space="preserve">C. Environmental</w:t>
      </w:r>
      <w:r>
        <w:t xml:space="preserve"> </w:t>
      </w:r>
      <w:r>
        <w:t xml:space="preserve">triggers of heart diseases have been under-recognized but have gained</w:t>
      </w:r>
      <w:r>
        <w:t xml:space="preserve"> </w:t>
      </w:r>
      <w:r>
        <w:t xml:space="preserve">significant interest in the past decade(Pope et al., 1995). Of the three</w:t>
      </w:r>
      <w:r>
        <w:t xml:space="preserve"> </w:t>
      </w:r>
      <w:r>
        <w:t xml:space="preserve">weather variables measured, ambient temperature has been consistently</w:t>
      </w:r>
      <w:r>
        <w:t xml:space="preserve"> </w:t>
      </w:r>
      <w:r>
        <w:t xml:space="preserve">discussed in epidemiological studies to be associated with heart related</w:t>
      </w:r>
      <w:r>
        <w:t xml:space="preserve"> </w:t>
      </w:r>
      <w:r>
        <w:t xml:space="preserve">diseases. For instance, in a study by (Claeys et al., 2015), the authors</w:t>
      </w:r>
      <w:r>
        <w:t xml:space="preserve"> </w:t>
      </w:r>
      <w:r>
        <w:t xml:space="preserve">assessed the independent environmental triggers ( air pollutants and</w:t>
      </w:r>
      <w:r>
        <w:t xml:space="preserve"> </w:t>
      </w:r>
      <w:r>
        <w:t xml:space="preserve">weather variables) of acute myocardial infarction and to identify which</w:t>
      </w:r>
      <w:r>
        <w:t xml:space="preserve"> </w:t>
      </w:r>
      <w:r>
        <w:t xml:space="preserve">sub-population are more vulnerable to these triggers. Claeys and</w:t>
      </w:r>
      <w:r>
        <w:t xml:space="preserve"> </w:t>
      </w:r>
      <w:r>
        <w:t xml:space="preserve">colleagues observed that for temperature was significantly correlated</w:t>
      </w:r>
      <w:r>
        <w:t xml:space="preserve"> </w:t>
      </w:r>
      <w:r>
        <w:t xml:space="preserve">with STEMI in that for every 10</w:t>
      </w:r>
      <w:r>
        <w:rPr>
          <w:vertAlign w:val="superscript"/>
        </w:rPr>
        <w:t xml:space="preserve">o</w:t>
      </w:r>
      <w:r>
        <w:t xml:space="preserve">C decrease in</w:t>
      </w:r>
      <w:r>
        <w:t xml:space="preserve"> </w:t>
      </w:r>
      <w:r>
        <w:t xml:space="preserve">temperature an 8% increase in the risk of  STEMI was apparent (adjusted</w:t>
      </w:r>
      <w:r>
        <w:t xml:space="preserve"> </w:t>
      </w:r>
      <w:r>
        <w:t xml:space="preserve">incidence risk ratio (IRR) 0.92(95%CI: 0.89-0.96). From these findings,</w:t>
      </w:r>
      <w:r>
        <w:t xml:space="preserve"> </w:t>
      </w:r>
      <w:r>
        <w:t xml:space="preserve">Claeys and others suggested that amongst the environmental triggers of</w:t>
      </w:r>
      <w:r>
        <w:t xml:space="preserve"> </w:t>
      </w:r>
      <w:r>
        <w:t xml:space="preserve">STEMI, low temperatures was the most important. Other findings on the</w:t>
      </w:r>
      <w:r>
        <w:t xml:space="preserve"> </w:t>
      </w:r>
      <w:r>
        <w:t xml:space="preserve">effect of weather variables on cardiovascular health was observed in 2</w:t>
      </w:r>
      <w:r>
        <w:t xml:space="preserve"> </w:t>
      </w:r>
      <w:r>
        <w:t xml:space="preserve">other epidemiological study by  (Roy</w:t>
      </w:r>
      <w:r>
        <w:t xml:space="preserve">é</w:t>
      </w:r>
      <w:r>
        <w:t xml:space="preserve">, Zarrabeitia, Fdez-Arroyabe,</w:t>
      </w:r>
      <w:r>
        <w:t xml:space="preserve"> </w:t>
      </w:r>
      <w:r>
        <w:t xml:space="preserve">Á</w:t>
      </w:r>
      <w:r>
        <w:t xml:space="preserve">lvarez Guti</w:t>
      </w:r>
      <w:r>
        <w:t xml:space="preserve">é</w:t>
      </w:r>
      <w:r>
        <w:t xml:space="preserve">rrez, &amp; Santurt</w:t>
      </w:r>
      <w:r>
        <w:t xml:space="preserve">ú</w:t>
      </w:r>
      <w:r>
        <w:t xml:space="preserve">n, 2018)</w:t>
      </w:r>
      <w:r>
        <w:t xml:space="preserve"> </w:t>
      </w:r>
      <w:r>
        <w:t xml:space="preserve">and (Hori, Hashizume, Tsuda, Tsukahara, &amp; Nomiyama, 2012). In the time series study by Roye and</w:t>
      </w:r>
      <w:r>
        <w:t xml:space="preserve"> </w:t>
      </w:r>
      <w:r>
        <w:t xml:space="preserve">colleagues, they examined the relationship between ambient temperature</w:t>
      </w:r>
      <w:r>
        <w:t xml:space="preserve"> </w:t>
      </w:r>
      <w:r>
        <w:t xml:space="preserve">and acute myocardial infarction hospital admissions in Cantabria, Spain.</w:t>
      </w:r>
      <w:r>
        <w:t xml:space="preserve"> </w:t>
      </w:r>
      <w:r>
        <w:t xml:space="preserve">They observed an inverse but significant relationship between low</w:t>
      </w:r>
      <w:r>
        <w:t xml:space="preserve"> </w:t>
      </w:r>
      <w:r>
        <w:t xml:space="preserve">ambient temperature and the number of hospital admissions due to acute</w:t>
      </w:r>
      <w:r>
        <w:t xml:space="preserve"> </w:t>
      </w:r>
      <w:r>
        <w:t xml:space="preserve">myocardial infarction. From these findings, Roye and others suggested</w:t>
      </w:r>
      <w:r>
        <w:t xml:space="preserve"> </w:t>
      </w:r>
      <w:r>
        <w:t xml:space="preserve">that environmental factors such as  ambient temperature makes an</w:t>
      </w:r>
      <w:r>
        <w:t xml:space="preserve"> </w:t>
      </w:r>
      <w:r>
        <w:t xml:space="preserve">important contribution to mortality due to acute myocardial infarction.</w:t>
      </w:r>
      <w:r>
        <w:t xml:space="preserve"> </w:t>
      </w:r>
      <w:r>
        <w:t xml:space="preserve">In addition to examining the effects of air pollutants, Hori and</w:t>
      </w:r>
      <w:r>
        <w:t xml:space="preserve"> </w:t>
      </w:r>
      <w:r>
        <w:t xml:space="preserve">colleagues also employed a time series study to explore the effects of</w:t>
      </w:r>
      <w:r>
        <w:t xml:space="preserve"> </w:t>
      </w:r>
      <w:r>
        <w:t xml:space="preserve">weather variables namely, air pressure and ambient temperature on the</w:t>
      </w:r>
      <w:r>
        <w:t xml:space="preserve"> </w:t>
      </w:r>
      <w:r>
        <w:t xml:space="preserve">emergency admissions due to stroke and cardiovascular disease. They</w:t>
      </w:r>
      <w:r>
        <w:t xml:space="preserve"> </w:t>
      </w:r>
      <w:r>
        <w:t xml:space="preserve">observed  that for every 1</w:t>
      </w:r>
      <w:r>
        <w:rPr>
          <w:vertAlign w:val="superscript"/>
        </w:rPr>
        <w:t xml:space="preserve">o</w:t>
      </w:r>
      <w:r>
        <w:t xml:space="preserve">C increase in ambient</w:t>
      </w:r>
      <w:r>
        <w:t xml:space="preserve"> </w:t>
      </w:r>
      <w:r>
        <w:t xml:space="preserve">temperature there was a 7.83% increase in the daily admissions  for</w:t>
      </w:r>
      <w:r>
        <w:t xml:space="preserve"> </w:t>
      </w:r>
      <w:r>
        <w:t xml:space="preserve">acute coronary syndrome  and heart failure, (95%CI: 2.06-13.25. They</w:t>
      </w:r>
      <w:r>
        <w:t xml:space="preserve"> </w:t>
      </w:r>
      <w:r>
        <w:t xml:space="preserve">also observed that every 1hPa decrease in air pressure was associated</w:t>
      </w:r>
      <w:r>
        <w:t xml:space="preserve"> </w:t>
      </w:r>
      <w:r>
        <w:t xml:space="preserve">with a 3.56%increase in emergency admissions due to heart failure,</w:t>
      </w:r>
      <w:r>
        <w:t xml:space="preserve"> </w:t>
      </w:r>
      <w:r>
        <w:t xml:space="preserve">95%CI:1.09-5.96). Findings from these studies suggests that both an</w:t>
      </w:r>
      <w:r>
        <w:t xml:space="preserve"> </w:t>
      </w:r>
      <w:r>
        <w:t xml:space="preserve">increase and decrease in ambient temperature was associated to an</w:t>
      </w:r>
      <w:r>
        <w:t xml:space="preserve"> </w:t>
      </w:r>
      <w:r>
        <w:t xml:space="preserve">adverse cardiovascular effect </w:t>
      </w:r>
    </w:p>
    <w:p>
      <w:pPr>
        <w:pStyle w:val="BodyText"/>
      </w:pPr>
      <w:r>
        <w:br w:type="textWrapping"/>
      </w:r>
      <w:r>
        <w:t xml:space="preserve">(Che et al., 2014)</w:t>
      </w:r>
    </w:p>
    <w:p>
      <w:pPr>
        <w:pStyle w:val="Heading1"/>
      </w:pPr>
      <w:bookmarkStart w:id="117" w:name="identification-and-characteristics-of-included-study"/>
      <w:bookmarkEnd w:id="117"/>
      <w:r>
        <w:t xml:space="preserve">Identification and characteristics of included</w:t>
      </w:r>
      <w:r>
        <w:t xml:space="preserve"> </w:t>
      </w:r>
      <w:r>
        <w:t xml:space="preserve">study</w:t>
      </w:r>
    </w:p>
    <w:p>
      <w:pPr>
        <w:pStyle w:val="FirstParagraph"/>
      </w:pPr>
      <w:r>
        <w:br w:type="textWrapping"/>
      </w:r>
      <w:r>
        <w:t xml:space="preserve">A total of 21 case crossover studies were included in this</w:t>
      </w:r>
      <w:r>
        <w:t xml:space="preserve"> </w:t>
      </w:r>
      <w:r>
        <w:t xml:space="preserve">meta-analysis  and there descriptions are as follows: The study</w:t>
      </w:r>
      <w:r>
        <w:t xml:space="preserve"> </w:t>
      </w:r>
      <w:r>
        <w:t xml:space="preserve">by (Xiaodong et al., 2015) assessed the variations in acute myocardial</w:t>
      </w:r>
      <w:r>
        <w:t xml:space="preserve"> </w:t>
      </w:r>
      <w:r>
        <w:t xml:space="preserve">infarction (AMI) hospital admissions  relative to air pollutant levels</w:t>
      </w:r>
      <w:r>
        <w:t xml:space="preserve"> </w:t>
      </w:r>
      <w:r>
        <w:t xml:space="preserve">between 1st November 2013 and 27 April 2014. The pollutants included in</w:t>
      </w:r>
      <w:r>
        <w:t xml:space="preserve"> </w:t>
      </w:r>
      <w:r>
        <w:t xml:space="preserve">the study are PM</w:t>
      </w:r>
      <w:r>
        <w:rPr>
          <w:vertAlign w:val="subscript"/>
        </w:rPr>
        <w:t xml:space="preserve">2.5, </w:t>
      </w:r>
      <w:r>
        <w:t xml:space="preserve">PM</w:t>
      </w:r>
      <w:r>
        <w:rPr>
          <w:vertAlign w:val="subscript"/>
        </w:rPr>
        <w:t xml:space="preserve">10</w:t>
      </w:r>
      <w:r>
        <w:t xml:space="preserve">,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,SO</w:t>
      </w:r>
      <w:r>
        <w:rPr>
          <w:vertAlign w:val="subscript"/>
        </w:rPr>
        <w:t xml:space="preserve">2</w:t>
      </w:r>
      <w:r>
        <w:t xml:space="preserve">, and CO whilst the definition of</w:t>
      </w:r>
      <w:r>
        <w:t xml:space="preserve"> </w:t>
      </w:r>
      <w:r>
        <w:t xml:space="preserve">AMI admissions were consistent with the International Classification of</w:t>
      </w:r>
      <w:r>
        <w:t xml:space="preserve"> </w:t>
      </w:r>
      <w:r>
        <w:t xml:space="preserve">Diseases, 9</w:t>
      </w:r>
      <w:r>
        <w:rPr>
          <w:vertAlign w:val="superscript"/>
        </w:rPr>
        <w:t xml:space="preserve">th</w:t>
      </w:r>
      <w:r>
        <w:t xml:space="preserve"> </w:t>
      </w:r>
      <w:r>
        <w:t xml:space="preserve">revision (ICD-9). After imputing the 24</w:t>
      </w:r>
      <w:r>
        <w:t xml:space="preserve"> </w:t>
      </w:r>
      <w:r>
        <w:t xml:space="preserve">hour means for each pollutant, conditional logistic regression was used</w:t>
      </w:r>
      <w:r>
        <w:t xml:space="preserve"> </w:t>
      </w:r>
      <w:r>
        <w:t xml:space="preserve">to calculate the exposure  effect and the effects estimate expressed as</w:t>
      </w:r>
      <w:r>
        <w:t xml:space="preserve"> </w:t>
      </w:r>
      <w:r>
        <w:t xml:space="preserve">Odds Ratio (OR) per 50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3 3 </w:t>
      </w:r>
      <w:r>
        <w:t xml:space="preserve">of</w:t>
      </w:r>
      <w:r>
        <w:t xml:space="preserve"> </w:t>
      </w:r>
      <w:r>
        <w:t xml:space="preserve">each pollutant with pollutant with weights equal to the number of</w:t>
      </w:r>
      <w:r>
        <w:t xml:space="preserve"> </w:t>
      </w:r>
      <w:r>
        <w:t xml:space="preserve">hospitalisations on that day. Xiaodong and colleagues observed that</w:t>
      </w:r>
      <w:r>
        <w:t xml:space="preserve"> </w:t>
      </w:r>
      <w:r>
        <w:t xml:space="preserve">urban background levels of PM</w:t>
      </w:r>
      <w:r>
        <w:rPr>
          <w:vertAlign w:val="subscript"/>
        </w:rPr>
        <w:t xml:space="preserve">10</w:t>
      </w:r>
      <w:r>
        <w:t xml:space="preserve">,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and CO were significantly associated with an increased risk in AMI. The</w:t>
      </w:r>
      <w:r>
        <w:t xml:space="preserve"> </w:t>
      </w:r>
      <w:r>
        <w:t xml:space="preserve">study by (Weichenthal et al., 2017)  examined if hospital admissions for</w:t>
      </w:r>
      <w:r>
        <w:t xml:space="preserve"> </w:t>
      </w:r>
      <w:r>
        <w:t xml:space="preserve">myocardial infarction (MI) was associated with short-term changes in</w:t>
      </w:r>
      <w:r>
        <w:t xml:space="preserve"> </w:t>
      </w:r>
      <w:r>
        <w:t xml:space="preserve">outdoor PM</w:t>
      </w:r>
      <w:r>
        <w:rPr>
          <w:vertAlign w:val="subscript"/>
        </w:rPr>
        <w:t xml:space="preserve">2.5</w:t>
      </w:r>
      <w:r>
        <w:t xml:space="preserve">. The study was conducted in 3 regions in</w:t>
      </w:r>
      <w:r>
        <w:t xml:space="preserve"> </w:t>
      </w:r>
      <w:r>
        <w:t xml:space="preserve">British Columbia, Canada between 2008 and 2015 with a total of 2,881</w:t>
      </w:r>
      <w:r>
        <w:t xml:space="preserve"> </w:t>
      </w:r>
      <w:r>
        <w:t xml:space="preserve">myocardial infarction cases. Age and sex of participants were stratified</w:t>
      </w:r>
      <w:r>
        <w:t xml:space="preserve"> </w:t>
      </w:r>
      <w:r>
        <w:t xml:space="preserve">to determine the relationship between PM</w:t>
      </w:r>
      <w:r>
        <w:rPr>
          <w:vertAlign w:val="subscript"/>
        </w:rPr>
        <w:t xml:space="preserve">2.5 </w:t>
      </w:r>
      <w:r>
        <w:t xml:space="preserve">and MI. </w:t>
      </w:r>
      <w:r>
        <w:t xml:space="preserve"> </w:t>
      </w:r>
      <w:r>
        <w:t xml:space="preserve">Conditional logistic regression was employed to describe the</w:t>
      </w:r>
      <w:r>
        <w:t xml:space="preserve"> </w:t>
      </w:r>
      <w:r>
        <w:t xml:space="preserve">relationship between the PM</w:t>
      </w:r>
      <w:r>
        <w:rPr>
          <w:vertAlign w:val="subscript"/>
        </w:rPr>
        <w:t xml:space="preserve">2.5 </w:t>
      </w:r>
      <w:r>
        <w:t xml:space="preserve">concentrations and the</w:t>
      </w:r>
      <w:r>
        <w:t xml:space="preserve"> </w:t>
      </w:r>
      <w:r>
        <w:t xml:space="preserve">risk of MI. Adjustments were made for mean ambient temperature</w:t>
      </w:r>
      <w:r>
        <w:t xml:space="preserve"> </w:t>
      </w:r>
      <w:r>
        <w:t xml:space="preserve">(lag0-3day). Weichenthal and colleagues observed that each</w:t>
      </w:r>
      <w:r>
        <w:t xml:space="preserve"> </w:t>
      </w:r>
      <w:r>
        <w:t xml:space="preserve">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of 3-day average</w:t>
      </w:r>
      <w:r>
        <w:t xml:space="preserve"> </w:t>
      </w:r>
      <w:r>
        <w:t xml:space="preserve">PM</w:t>
      </w:r>
      <w:r>
        <w:rPr>
          <w:vertAlign w:val="subscript"/>
        </w:rPr>
        <w:t xml:space="preserve">2</w:t>
      </w:r>
      <w:r>
        <w:t xml:space="preserve"> </w:t>
      </w:r>
      <w:r>
        <w:t xml:space="preserve">was associated with an increased risk of MI; the</w:t>
      </w:r>
      <w:r>
        <w:t xml:space="preserve"> </w:t>
      </w:r>
      <w:r>
        <w:t xml:space="preserve">authors concluded that that among  elderly patients a short-term  change</w:t>
      </w:r>
      <w:r>
        <w:t xml:space="preserve"> </w:t>
      </w:r>
      <w:r>
        <w:t xml:space="preserve">in outdoor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concentrations increases the risk of</w:t>
      </w:r>
      <w:r>
        <w:t xml:space="preserve"> </w:t>
      </w:r>
      <w:r>
        <w:t xml:space="preserve">MI. The study by(Evans et al., 2016) examined the onset of STEMI after</w:t>
      </w:r>
      <w:r>
        <w:t xml:space="preserve"> </w:t>
      </w:r>
      <w:r>
        <w:t xml:space="preserve">exposure to wood smoke and traffic pollution. This study was conducted</w:t>
      </w:r>
      <w:r>
        <w:t xml:space="preserve"> </w:t>
      </w:r>
      <w:r>
        <w:t xml:space="preserve">in Monroe County, New York and included  a total of 362 STEMI patients</w:t>
      </w:r>
      <w:r>
        <w:t xml:space="preserve"> </w:t>
      </w:r>
      <w:r>
        <w:t xml:space="preserve">between 1</w:t>
      </w:r>
      <w:r>
        <w:rPr>
          <w:vertAlign w:val="superscript"/>
        </w:rPr>
        <w:t xml:space="preserve">st </w:t>
      </w:r>
      <w:r>
        <w:t xml:space="preserve">January 2007 to 30 September 2012. A</w:t>
      </w:r>
      <w:r>
        <w:t xml:space="preserve"> </w:t>
      </w:r>
      <w:r>
        <w:t xml:space="preserve">time-stratified approach was employed that was similar to other</w:t>
      </w:r>
      <w:r>
        <w:t xml:space="preserve"> </w:t>
      </w:r>
      <w:r>
        <w:t xml:space="preserve">case-crossover studies. Conditional logistic regression was employed to</w:t>
      </w:r>
      <w:r>
        <w:t xml:space="preserve"> </w:t>
      </w:r>
      <w:r>
        <w:t xml:space="preserve">determine the relative odds of STEMI with interquartile increases in</w:t>
      </w:r>
      <w:r>
        <w:t xml:space="preserve"> </w:t>
      </w:r>
      <w:r>
        <w:t xml:space="preserve">pollutant concentrations (lag0-72hr means). Adjustments were made for</w:t>
      </w:r>
      <w:r>
        <w:t xml:space="preserve"> </w:t>
      </w:r>
      <w:r>
        <w:t xml:space="preserve">seasons (colder and warmer months), temperature and relative humidity.</w:t>
      </w:r>
      <w:r>
        <w:t xml:space="preserve"> </w:t>
      </w:r>
      <w:r>
        <w:t xml:space="preserve">Evans and colleagues observed that for each</w:t>
      </w:r>
      <w:r>
        <w:t xml:space="preserve"> </w:t>
      </w:r>
      <w:r>
        <w:t xml:space="preserve">7.1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increases I  increases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increased the odds of STEMI. In addition, the</w:t>
      </w:r>
      <w:r>
        <w:t xml:space="preserve"> </w:t>
      </w:r>
      <w:r>
        <w:t xml:space="preserve">authors also observed that increases in ozone and carbon monoxide</w:t>
      </w:r>
      <w:r>
        <w:t xml:space="preserve"> </w:t>
      </w:r>
      <w:r>
        <w:t xml:space="preserve">concentrations in the previous hour also increased the odds of STEMIs.</w:t>
      </w:r>
      <w:r>
        <w:t xml:space="preserve"> </w:t>
      </w:r>
      <w:r>
        <w:t xml:space="preserve">The case-crossover study by (Sahl</w:t>
      </w:r>
      <w:r>
        <w:t xml:space="preserve">é</w:t>
      </w:r>
      <w:r>
        <w:t xml:space="preserve">n et al., 2019) examined the association</w:t>
      </w:r>
      <w:r>
        <w:t xml:space="preserve"> </w:t>
      </w:r>
      <w:r>
        <w:t xml:space="preserve">of short-term risk of STEMI after exposure to  of air pollutants</w:t>
      </w:r>
      <w:r>
        <w:t xml:space="preserve"> </w:t>
      </w:r>
      <w:r>
        <w:t xml:space="preserve">(NO</w:t>
      </w:r>
      <w:r>
        <w:rPr>
          <w:vertAlign w:val="subscript"/>
        </w:rPr>
        <w:t xml:space="preserve">2</w:t>
      </w:r>
      <w:r>
        <w:t xml:space="preserve">, SO</w:t>
      </w:r>
      <w:r>
        <w:rPr>
          <w:vertAlign w:val="subscript"/>
        </w:rPr>
        <w:t xml:space="preserve">2</w:t>
      </w:r>
      <w:r>
        <w:t xml:space="preserve">, O</w:t>
      </w:r>
      <w:r>
        <w:rPr>
          <w:vertAlign w:val="subscript"/>
        </w:rPr>
        <w:t xml:space="preserve">3</w:t>
      </w:r>
      <w:r>
        <w:t xml:space="preserve">,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2.52.5</w:t>
      </w:r>
      <w:r>
        <w:t xml:space="preserve">, PM</w:t>
      </w:r>
      <w:r>
        <w:rPr>
          <w:vertAlign w:val="subscript"/>
        </w:rPr>
        <w:t xml:space="preserve">10</w:t>
      </w:r>
      <w:r>
        <w:t xml:space="preserve">). The study was conducted</w:t>
      </w:r>
      <w:r>
        <w:t xml:space="preserve"> </w:t>
      </w:r>
      <w:r>
        <w:t xml:space="preserve">in Stockholm, Sweden from January 2000 - June 2014  with a total of  14,</w:t>
      </w:r>
      <w:r>
        <w:t xml:space="preserve"> </w:t>
      </w:r>
      <w:r>
        <w:t xml:space="preserve">STEMI patients who are included in patients registered in SWEDEHEART</w:t>
      </w:r>
      <w:r>
        <w:t xml:space="preserve"> </w:t>
      </w:r>
      <w:r>
        <w:t xml:space="preserve">(Swedish Web System for Enhancement and Development of Evidence Based</w:t>
      </w:r>
      <w:r>
        <w:t xml:space="preserve"> </w:t>
      </w:r>
      <w:r>
        <w:t xml:space="preserve">Care in Heart Disease Evaluated According to Recommended Therapies).</w:t>
      </w:r>
      <w:r>
        <w:t xml:space="preserve"> </w:t>
      </w:r>
      <w:r>
        <w:t xml:space="preserve">After imputing the averages of pollutant concentrations  2 weeks before</w:t>
      </w:r>
      <w:r>
        <w:t xml:space="preserve"> </w:t>
      </w:r>
      <w:r>
        <w:t xml:space="preserve">and after exposure, conditional logistic regression was employed to</w:t>
      </w:r>
      <w:r>
        <w:t xml:space="preserve"> </w:t>
      </w:r>
      <w:r>
        <w:t xml:space="preserve">analyse (lag0-24hrs) before hospital admissions. Multivariate</w:t>
      </w:r>
      <w:r>
        <w:t xml:space="preserve"> </w:t>
      </w:r>
      <w:r>
        <w:t xml:space="preserve">single-pollutant models was also built with adjustments made for</w:t>
      </w:r>
      <w:r>
        <w:t xml:space="preserve"> </w:t>
      </w:r>
      <w:r>
        <w:t xml:space="preserve">atmospheric pressure, precipitation relative humidity, wind velocity and</w:t>
      </w:r>
      <w:r>
        <w:t xml:space="preserve"> </w:t>
      </w:r>
      <w:r>
        <w:t xml:space="preserve">temperature. Sahlen and colleagues observed that the risk of STEMI with</w:t>
      </w:r>
      <w:r>
        <w:t xml:space="preserve"> </w:t>
      </w:r>
      <w:r>
        <w:t xml:space="preserve">NO</w:t>
      </w:r>
      <w:r>
        <w:rPr>
          <w:vertAlign w:val="subscript"/>
        </w:rPr>
        <w:t xml:space="preserve">2 </w:t>
      </w:r>
      <w:r>
        <w:t xml:space="preserve">was strongest at 15-lag and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was strongest at 20-hr lag. From these findings</w:t>
      </w:r>
      <w:r>
        <w:t xml:space="preserve"> </w:t>
      </w:r>
      <w:r>
        <w:t xml:space="preserve">Sahlen and others suggested that the risk of STEMI increases within</w:t>
      </w:r>
      <w:r>
        <w:t xml:space="preserve"> </w:t>
      </w:r>
      <w:r>
        <w:t xml:space="preserve">hours of exposure to air pollutants. The study by (Rasche et al., 2018)</w:t>
      </w:r>
      <w:r>
        <w:t xml:space="preserve"> </w:t>
      </w:r>
      <w:r>
        <w:t xml:space="preserve">examined the rapid changes in pollutant (NO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NO</w:t>
      </w:r>
      <w:r>
        <w:rPr>
          <w:vertAlign w:val="subscript"/>
        </w:rPr>
        <w:t xml:space="preserve">x</w:t>
      </w:r>
      <w:r>
        <w:t xml:space="preserve">, O</w:t>
      </w:r>
      <w:r>
        <w:rPr>
          <w:vertAlign w:val="subscript"/>
        </w:rPr>
        <w:t xml:space="preserve">3</w:t>
      </w:r>
      <w:r>
        <w:t xml:space="preserve">, PM</w:t>
      </w:r>
      <w:r>
        <w:rPr>
          <w:vertAlign w:val="subscript"/>
        </w:rPr>
        <w:t xml:space="preserve">10</w:t>
      </w:r>
      <w:r>
        <w:t xml:space="preserve">)</w:t>
      </w:r>
      <w:r>
        <w:t xml:space="preserve"> </w:t>
      </w:r>
      <w:r>
        <w:t xml:space="preserve">concentrations and the risk of MI. The study was conducted in the city</w:t>
      </w:r>
      <w:r>
        <w:t xml:space="preserve"> </w:t>
      </w:r>
      <w:r>
        <w:t xml:space="preserve">of Jena in Germany from 1</w:t>
      </w:r>
      <w:r>
        <w:rPr>
          <w:vertAlign w:val="superscript"/>
        </w:rPr>
        <w:t xml:space="preserve">st </w:t>
      </w:r>
      <w:r>
        <w:t xml:space="preserve">January 2003 to</w:t>
      </w:r>
      <w:r>
        <w:t xml:space="preserve"> </w:t>
      </w:r>
      <w:r>
        <w:t xml:space="preserve">31</w:t>
      </w:r>
      <w:r>
        <w:rPr>
          <w:vertAlign w:val="superscript"/>
        </w:rPr>
        <w:t xml:space="preserve">st </w:t>
      </w:r>
      <w:r>
        <w:t xml:space="preserve">December 2010 with a total of 693 MI cases.  A</w:t>
      </w:r>
      <w:r>
        <w:t xml:space="preserve"> </w:t>
      </w:r>
      <w:r>
        <w:t xml:space="preserve">lag time of 0-4days was employed in the generalized linear mixed models</w:t>
      </w:r>
      <w:r>
        <w:t xml:space="preserve"> </w:t>
      </w:r>
      <w:r>
        <w:t xml:space="preserve">(GLMM) to determine the risk of MI and environmental data. Multivariate</w:t>
      </w:r>
      <w:r>
        <w:t xml:space="preserve"> </w:t>
      </w:r>
      <w:r>
        <w:t xml:space="preserve">analysis was also conducted with adjustments made for ambient air</w:t>
      </w:r>
      <w:r>
        <w:t xml:space="preserve"> </w:t>
      </w:r>
      <w:r>
        <w:t xml:space="preserve">temperature, relative humidity, and atmospheric pressure. Rasche and</w:t>
      </w:r>
      <w:r>
        <w:t xml:space="preserve"> </w:t>
      </w:r>
      <w:r>
        <w:t xml:space="preserve">colleagues observed that in the overall population, an increase of</w:t>
      </w:r>
      <w:r>
        <w:t xml:space="preserve"> </w:t>
      </w:r>
      <w:r>
        <w:t xml:space="preserve">NO</w:t>
      </w:r>
      <w:r>
        <w:rPr>
          <w:vertAlign w:val="subscript"/>
        </w:rPr>
        <w:t xml:space="preserve">x </w:t>
      </w:r>
      <w:r>
        <w:t xml:space="preserve">by more than</w:t>
      </w:r>
      <w:r>
        <w:t xml:space="preserve"> </w:t>
      </w:r>
      <w:r>
        <w:t xml:space="preserve">20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 </w:t>
      </w:r>
      <w:r>
        <w:t xml:space="preserve">and</w:t>
      </w:r>
      <w:r>
        <w:t xml:space="preserve"> </w:t>
      </w:r>
      <w:r>
        <w:t xml:space="preserve">8-20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 </w:t>
      </w:r>
      <w:r>
        <w:t xml:space="preserve">increases the risk for MI</w:t>
      </w:r>
      <w:r>
        <w:t xml:space="preserve"> </w:t>
      </w:r>
      <w:r>
        <w:t xml:space="preserve">by up to 121% (lag2-3days). In addition, the risk of MI in the overall</w:t>
      </w:r>
      <w:r>
        <w:t xml:space="preserve"> </w:t>
      </w:r>
      <w:r>
        <w:t xml:space="preserve">population was also associated with the rapid changes of ambient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concentrations whilst the risk  of MI increased by</w:t>
      </w:r>
      <w:r>
        <w:t xml:space="preserve"> </w:t>
      </w:r>
      <w:r>
        <w:t xml:space="preserve">73% with a lag of 1 day. Moreover, similar associations was observed in</w:t>
      </w:r>
      <w:r>
        <w:t xml:space="preserve"> </w:t>
      </w:r>
      <w:r>
        <w:t xml:space="preserve">almost all subgroup analysis. From these findings Rasche and others</w:t>
      </w:r>
      <w:r>
        <w:t xml:space="preserve"> </w:t>
      </w:r>
      <w:r>
        <w:t xml:space="preserve">suggested that the magnitude of increases in nitrogen oxide levels may</w:t>
      </w:r>
      <w:r>
        <w:t xml:space="preserve"> </w:t>
      </w:r>
      <w:r>
        <w:t xml:space="preserve">be an independent risk factor for MI.  The study by(Rich et al., 2013)</w:t>
      </w:r>
      <w:r>
        <w:t xml:space="preserve"> </w:t>
      </w:r>
      <w:r>
        <w:t xml:space="preserve">examined whether the fine particles (PM</w:t>
      </w:r>
      <w:r>
        <w:rPr>
          <w:vertAlign w:val="subscript"/>
        </w:rPr>
        <w:t xml:space="preserve">2.5</w:t>
      </w:r>
      <w:r>
        <w:t xml:space="preserve">) enriched</w:t>
      </w:r>
      <w:r>
        <w:t xml:space="preserve"> </w:t>
      </w:r>
      <w:r>
        <w:t xml:space="preserve">with secondary species (sulphates, nitrates, elemental carbon, organic</w:t>
      </w:r>
      <w:r>
        <w:t xml:space="preserve"> </w:t>
      </w:r>
      <w:r>
        <w:t xml:space="preserve">carbon and ammonium) enhanced the triggering of myocardial infarction</w:t>
      </w:r>
      <w:r>
        <w:t xml:space="preserve"> </w:t>
      </w:r>
      <w:r>
        <w:t xml:space="preserve">(MI) in New Jersey, USA. Rich and colleagues used the time stratified</w:t>
      </w:r>
      <w:r>
        <w:t xml:space="preserve"> </w:t>
      </w:r>
      <w:r>
        <w:t xml:space="preserve">case-crossover approach to make an approximation on the risk of</w:t>
      </w:r>
      <w:r>
        <w:t xml:space="preserve"> </w:t>
      </w:r>
      <w:r>
        <w:t xml:space="preserve">transmural infarction increased tapered element oscillating microbalance</w:t>
      </w:r>
      <w:r>
        <w:t xml:space="preserve"> </w:t>
      </w:r>
      <w:r>
        <w:t xml:space="preserve">(TEOM) levels in the 24 hours before emergency department arrival.</w:t>
      </w:r>
      <w:r>
        <w:t xml:space="preserve"> </w:t>
      </w:r>
      <w:r>
        <w:t xml:space="preserve">Pearson’s correlation was employed to determine the relationship between</w:t>
      </w:r>
      <w:r>
        <w:t xml:space="preserve"> </w:t>
      </w:r>
      <w:r>
        <w:t xml:space="preserve">the variables and conditional logistic regression employed to estimate</w:t>
      </w:r>
      <w:r>
        <w:t xml:space="preserve"> </w:t>
      </w:r>
      <w:r>
        <w:t xml:space="preserve">the risk of MI with increased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 with</w:t>
      </w:r>
      <w:r>
        <w:t xml:space="preserve"> </w:t>
      </w:r>
      <w:r>
        <w:t xml:space="preserve">each 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 TEOM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levels.. concentration with every . The authors</w:t>
      </w:r>
      <w:r>
        <w:t xml:space="preserve"> </w:t>
      </w:r>
      <w:r>
        <w:t xml:space="preserve">observed  a larger relative odds of MI  when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was</w:t>
      </w:r>
      <w:r>
        <w:t xml:space="preserve"> </w:t>
      </w:r>
      <w:r>
        <w:t xml:space="preserve">laden with species (sulphates, nitrates, and organics) and  suggested</w:t>
      </w:r>
      <w:r>
        <w:t xml:space="preserve"> </w:t>
      </w:r>
      <w:r>
        <w:t xml:space="preserve">that air pollution mixtures these days are enhanced by pollutants formed</w:t>
      </w:r>
      <w:r>
        <w:t xml:space="preserve"> </w:t>
      </w:r>
      <w:r>
        <w:t xml:space="preserve">through atmospheric chemistry.(Gardner et al., 2014) investigated whether</w:t>
      </w:r>
      <w:r>
        <w:t xml:space="preserve"> </w:t>
      </w:r>
      <w:r>
        <w:t xml:space="preserve">increased levels of ambient fine particulate pollution</w:t>
      </w:r>
      <w:r>
        <w:t xml:space="preserve"> </w:t>
      </w:r>
      <w:r>
        <w:t xml:space="preserve">(PM</w:t>
      </w:r>
      <w:r>
        <w:rPr>
          <w:vertAlign w:val="subscript"/>
        </w:rPr>
        <w:t xml:space="preserve">2.5</w:t>
      </w:r>
      <w:r>
        <w:t xml:space="preserve">) in the previous 24 hours was associated with an</w:t>
      </w:r>
      <w:r>
        <w:t xml:space="preserve"> </w:t>
      </w:r>
      <w:r>
        <w:t xml:space="preserve">increased risk in STEMI. The study was conducted in Rochester, New York</w:t>
      </w:r>
      <w:r>
        <w:t xml:space="preserve"> </w:t>
      </w:r>
      <w:r>
        <w:t xml:space="preserve">for the period 1</w:t>
      </w:r>
      <w:r>
        <w:rPr>
          <w:vertAlign w:val="superscript"/>
        </w:rPr>
        <w:t xml:space="preserve">st </w:t>
      </w:r>
      <w:r>
        <w:t xml:space="preserve">January 2007 to</w:t>
      </w:r>
      <w:r>
        <w:t xml:space="preserve"> </w:t>
      </w:r>
      <w:r>
        <w:t xml:space="preserve">31</w:t>
      </w:r>
      <w:r>
        <w:rPr>
          <w:vertAlign w:val="superscript"/>
        </w:rPr>
        <w:t xml:space="preserve">st </w:t>
      </w:r>
      <w:r>
        <w:t xml:space="preserve">January 2010. The study population included all</w:t>
      </w:r>
      <w:r>
        <w:t xml:space="preserve"> </w:t>
      </w:r>
      <w:r>
        <w:t xml:space="preserve">STEMI and non-STEMI (NSTEMI) patients who presented to the University of</w:t>
      </w:r>
      <w:r>
        <w:t xml:space="preserve"> </w:t>
      </w:r>
      <w:r>
        <w:t xml:space="preserve">Rochester Medical Center (URMC).Conditional logistic regression was used</w:t>
      </w:r>
      <w:r>
        <w:t xml:space="preserve"> </w:t>
      </w:r>
      <w:r>
        <w:t xml:space="preserve">to examine the association between increased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 and risk of STEM or NSTEMI;</w:t>
      </w:r>
      <w:r>
        <w:t xml:space="preserve"> </w:t>
      </w:r>
      <w:r>
        <w:t xml:space="preserve">analysis also accounted for shorter time lags (lag0-11hrs), longer time</w:t>
      </w:r>
      <w:r>
        <w:t xml:space="preserve"> </w:t>
      </w:r>
      <w:r>
        <w:t xml:space="preserve">lags (lag0-95hrs)(lag0-11hrs) and co-morbidities (hypertension,</w:t>
      </w:r>
      <w:r>
        <w:t xml:space="preserve"> </w:t>
      </w:r>
      <w:r>
        <w:t xml:space="preserve">dyslipidemia, diabetes and low-left ventricular ejection fraction).</w:t>
      </w:r>
      <w:r>
        <w:t xml:space="preserve"> </w:t>
      </w:r>
      <w:r>
        <w:t xml:space="preserve">Adjustments was also made for mean temperature and mean relative</w:t>
      </w:r>
      <w:r>
        <w:t xml:space="preserve"> </w:t>
      </w:r>
      <w:r>
        <w:t xml:space="preserve">humidity in the previous 3 hours. Gardener and colleagues observed that</w:t>
      </w:r>
      <w:r>
        <w:t xml:space="preserve"> </w:t>
      </w:r>
      <w:r>
        <w:t xml:space="preserve">each 7.1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 was associated with an 18%</w:t>
      </w:r>
      <w:r>
        <w:t xml:space="preserve"> </w:t>
      </w:r>
      <w:r>
        <w:t xml:space="preserve">increase in the risk of STEMI. Hypertensive patients were at a greater</w:t>
      </w:r>
      <w:r>
        <w:t xml:space="preserve"> </w:t>
      </w:r>
      <w:r>
        <w:t xml:space="preserve">risk of STEMI after exposure to fine particulates in the previous hour</w:t>
      </w:r>
      <w:r>
        <w:t xml:space="preserve"> </w:t>
      </w:r>
      <w:r>
        <w:t xml:space="preserve">than those non-hypertensive patients. Gardener and others concluded that</w:t>
      </w:r>
      <w:r>
        <w:t xml:space="preserve"> </w:t>
      </w:r>
      <w:r>
        <w:t xml:space="preserve">pre-existing conditions such as hypertension puts and individual at a</w:t>
      </w:r>
      <w:r>
        <w:t xml:space="preserve"> </w:t>
      </w:r>
      <w:r>
        <w:t xml:space="preserve">greater risk of STEMI when exposed to increased fine particle</w:t>
      </w:r>
      <w:r>
        <w:t xml:space="preserve"> </w:t>
      </w:r>
      <w:r>
        <w:t xml:space="preserve">concentrations.(Argacha et al., 2016) examined the relationship between</w:t>
      </w:r>
      <w:r>
        <w:t xml:space="preserve"> </w:t>
      </w:r>
      <w:r>
        <w:t xml:space="preserve">exposure to common air pollutants such as PM</w:t>
      </w:r>
      <w:r>
        <w:rPr>
          <w:vertAlign w:val="subscript"/>
        </w:rPr>
        <w:t xml:space="preserve">10</w:t>
      </w:r>
      <w:r>
        <w:t xml:space="preserve">,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, O</w:t>
      </w:r>
      <w:r>
        <w:rPr>
          <w:vertAlign w:val="subscript"/>
        </w:rPr>
        <w:t xml:space="preserve">3</w:t>
      </w:r>
      <w:r>
        <w:t xml:space="preserve"> </w:t>
      </w:r>
      <w:r>
        <w:t xml:space="preserve">and NO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</w:t>
      </w:r>
      <w:r>
        <w:t xml:space="preserve"> </w:t>
      </w:r>
      <w:r>
        <w:t xml:space="preserve">hospital admissions due to STEMI. Significant comorbidities that may</w:t>
      </w:r>
      <w:r>
        <w:t xml:space="preserve"> </w:t>
      </w:r>
      <w:r>
        <w:t xml:space="preserve">increase the risk of STEMI were also assessed. Conditional logistic</w:t>
      </w:r>
      <w:r>
        <w:t xml:space="preserve"> </w:t>
      </w:r>
      <w:r>
        <w:t xml:space="preserve">regression was employed to analyse the association between air pollution</w:t>
      </w:r>
      <w:r>
        <w:t xml:space="preserve"> </w:t>
      </w:r>
      <w:r>
        <w:t xml:space="preserve">and the risk of STEMI with a 0-day lag time between exposures with the</w:t>
      </w:r>
      <w:r>
        <w:t xml:space="preserve"> </w:t>
      </w:r>
      <w:r>
        <w:t xml:space="preserve">outcome expressed as odds ratios. Risk estimates were calculated for</w:t>
      </w:r>
      <w:r>
        <w:t xml:space="preserve"> </w:t>
      </w:r>
      <w:r>
        <w:t xml:space="preserve">each 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 </w:t>
      </w:r>
      <w:r>
        <w:t xml:space="preserve">increase in air</w:t>
      </w:r>
      <w:r>
        <w:t xml:space="preserve"> </w:t>
      </w:r>
      <w:r>
        <w:t xml:space="preserve">pollutants and10</w:t>
      </w:r>
      <w:r>
        <w:rPr>
          <w:vertAlign w:val="superscript"/>
        </w:rPr>
        <w:t xml:space="preserve">o</w:t>
      </w:r>
      <w:r>
        <w:t xml:space="preserve">C increase in ambient temperature.</w:t>
      </w:r>
      <w:r>
        <w:t xml:space="preserve"> </w:t>
      </w:r>
      <w:r>
        <w:t xml:space="preserve">Adjustments were made for ambient temperature and day of the week.</w:t>
      </w:r>
      <w:r>
        <w:t xml:space="preserve"> </w:t>
      </w:r>
      <w:r>
        <w:t xml:space="preserve">Argacha and colleagues observed that the odds for an increase in STEMI</w:t>
      </w:r>
      <w:r>
        <w:t xml:space="preserve"> </w:t>
      </w:r>
      <w:r>
        <w:t xml:space="preserve">was associated with every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10</w:t>
      </w:r>
      <w:r>
        <w:t xml:space="preserve">, PM</w:t>
      </w:r>
      <w:r>
        <w:rPr>
          <w:vertAlign w:val="subscript"/>
        </w:rPr>
        <w:t xml:space="preserve">2.5</w:t>
      </w:r>
      <w:r>
        <w:t xml:space="preserve">, NO</w:t>
      </w:r>
      <w:r>
        <w:rPr>
          <w:vertAlign w:val="subscript"/>
        </w:rPr>
        <w:t xml:space="preserve">2</w:t>
      </w:r>
      <w:r>
        <w:t xml:space="preserve"> </w:t>
      </w:r>
      <w:r>
        <w:t xml:space="preserve">concentrations. The elderly (&gt;75yrs) was more at risk of</w:t>
      </w:r>
      <w:r>
        <w:t xml:space="preserve"> </w:t>
      </w:r>
      <w:r>
        <w:t xml:space="preserve">STEMI. No effect was observed for O</w:t>
      </w:r>
      <w:r>
        <w:rPr>
          <w:vertAlign w:val="subscript"/>
        </w:rPr>
        <w:t xml:space="preserve">3. </w:t>
      </w:r>
      <w:r>
        <w:t xml:space="preserve">These findings</w:t>
      </w:r>
      <w:r>
        <w:t xml:space="preserve"> </w:t>
      </w:r>
      <w:r>
        <w:t xml:space="preserve">prompted the authors to suggest that elderly people were more at risk of</w:t>
      </w:r>
      <w:r>
        <w:t xml:space="preserve"> </w:t>
      </w:r>
      <w:r>
        <w:t xml:space="preserve">STEMI when exposed to PM.(Pope et al., 2015) investigated the effects of</w:t>
      </w:r>
      <w:r>
        <w:t xml:space="preserve"> </w:t>
      </w:r>
      <w:r>
        <w:t xml:space="preserve">increased  short-term exposure to PM</w:t>
      </w:r>
      <w:r>
        <w:rPr>
          <w:vertAlign w:val="subscript"/>
        </w:rPr>
        <w:t xml:space="preserve">2.5 </w:t>
      </w:r>
      <w:r>
        <w:t xml:space="preserve">and acute</w:t>
      </w:r>
      <w:r>
        <w:t xml:space="preserve"> </w:t>
      </w:r>
      <w:r>
        <w:t xml:space="preserve">coronary syndrome (ACS)occurrences including STEMI, NSTEMI and unstable</w:t>
      </w:r>
      <w:r>
        <w:t xml:space="preserve"> </w:t>
      </w:r>
      <w:r>
        <w:t xml:space="preserve">angina. The study was conducted in Utah’s Wasatch Front, USA for all</w:t>
      </w:r>
      <w:r>
        <w:t xml:space="preserve"> </w:t>
      </w:r>
      <w:r>
        <w:t xml:space="preserve">patients who received coronary angiography between</w:t>
      </w:r>
      <w:r>
        <w:t xml:space="preserve"> </w:t>
      </w:r>
      <w:r>
        <w:t xml:space="preserve">10</w:t>
      </w:r>
      <w:r>
        <w:rPr>
          <w:vertAlign w:val="superscript"/>
        </w:rPr>
        <w:t xml:space="preserve">th </w:t>
      </w:r>
      <w:r>
        <w:t xml:space="preserve">September 1993 to 15</w:t>
      </w:r>
      <w:r>
        <w:rPr>
          <w:vertAlign w:val="superscript"/>
        </w:rPr>
        <w:t xml:space="preserve">th</w:t>
      </w:r>
      <w:r>
        <w:t xml:space="preserve"> </w:t>
      </w:r>
      <w:r>
        <w:t xml:space="preserve">May</w:t>
      </w:r>
      <w:r>
        <w:t xml:space="preserve"> </w:t>
      </w:r>
      <w:r>
        <w:t xml:space="preserve">2014. Conditional logistic regression was initially used to determine</w:t>
      </w:r>
      <w:r>
        <w:t xml:space="preserve"> </w:t>
      </w:r>
      <w:r>
        <w:t xml:space="preserve">the relationship between exposure to PM</w:t>
      </w:r>
      <w:r>
        <w:rPr>
          <w:vertAlign w:val="subscript"/>
        </w:rPr>
        <w:t xml:space="preserve">2.5 </w:t>
      </w:r>
      <w:r>
        <w:t xml:space="preserve">and ACS</w:t>
      </w:r>
      <w:r>
        <w:t xml:space="preserve"> </w:t>
      </w:r>
      <w:r>
        <w:t xml:space="preserve">occurrences with the effect measures expressed as odds ratios per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increments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. Adjustments were made for minimum temperature,</w:t>
      </w:r>
      <w:r>
        <w:t xml:space="preserve"> </w:t>
      </w:r>
      <w:r>
        <w:t xml:space="preserve">dew point temperature and barometric pressure. Pope and colleagues</w:t>
      </w:r>
      <w:r>
        <w:t xml:space="preserve"> </w:t>
      </w:r>
      <w:r>
        <w:t xml:space="preserve">observed that the Odds for ST-segment elevation myocardial infarction</w:t>
      </w:r>
      <w:r>
        <w:t xml:space="preserve"> </w:t>
      </w:r>
      <w:r>
        <w:t xml:space="preserve">increased with each 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</w:t>
      </w:r>
      <w:r>
        <w:t xml:space="preserve"> </w:t>
      </w:r>
      <w:r>
        <w:t xml:space="preserve">in concurrent-day PM</w:t>
      </w:r>
      <w:r>
        <w:rPr>
          <w:vertAlign w:val="subscript"/>
        </w:rPr>
        <w:t xml:space="preserve">2.5</w:t>
      </w:r>
      <w:r>
        <w:t xml:space="preserve">. From these observations, Pope</w:t>
      </w:r>
      <w:r>
        <w:t xml:space="preserve"> </w:t>
      </w:r>
      <w:r>
        <w:t xml:space="preserve">and other suggested that the triggering of acute coronary events such as</w:t>
      </w:r>
      <w:r>
        <w:t xml:space="preserve"> </w:t>
      </w:r>
      <w:r>
        <w:t xml:space="preserve">ST-segment elevation myocardial infarction may be attributed to</w:t>
      </w:r>
      <w:r>
        <w:t xml:space="preserve"> </w:t>
      </w:r>
      <w:r>
        <w:t xml:space="preserve">increased exposure to fine particulate matter.(Chiu, Weng, Chiu, &amp; Yang, 2017)</w:t>
      </w:r>
      <w:r>
        <w:t xml:space="preserve"> </w:t>
      </w:r>
      <w:r>
        <w:t xml:space="preserve">investigated the short-term effects of ambient O</w:t>
      </w:r>
      <w:r>
        <w:rPr>
          <w:vertAlign w:val="subscript"/>
        </w:rPr>
        <w:t xml:space="preserve">3</w:t>
      </w:r>
      <w:r>
        <w:t xml:space="preserve"> </w:t>
      </w:r>
      <w:r>
        <w:t xml:space="preserve">on the</w:t>
      </w:r>
      <w:r>
        <w:t xml:space="preserve"> </w:t>
      </w:r>
      <w:r>
        <w:t xml:space="preserve">daily hospitalizations of  MI. The study was conducted in Taipei, Taiwan</w:t>
      </w:r>
      <w:r>
        <w:t xml:space="preserve"> </w:t>
      </w:r>
      <w:r>
        <w:t xml:space="preserve">for all MI (ICD9) patients registered under the Bureau of National</w:t>
      </w:r>
      <w:r>
        <w:t xml:space="preserve"> </w:t>
      </w:r>
      <w:r>
        <w:t xml:space="preserve">Health Insurance over a 5 year period between 2006 to 2010. A</w:t>
      </w:r>
      <w:r>
        <w:t xml:space="preserve"> </w:t>
      </w:r>
      <w:r>
        <w:t xml:space="preserve">time-stratified approach was used in this case-crossover study with the</w:t>
      </w:r>
      <w:r>
        <w:t xml:space="preserve"> </w:t>
      </w:r>
      <w:r>
        <w:t xml:space="preserve">stratification of time into separate months to identify referent days</w:t>
      </w:r>
      <w:r>
        <w:t xml:space="preserve"> </w:t>
      </w:r>
      <w:r>
        <w:t xml:space="preserve">falling on the same day of the week within the same month as the index</w:t>
      </w:r>
      <w:r>
        <w:t xml:space="preserve"> </w:t>
      </w:r>
      <w:r>
        <w:t xml:space="preserve">day. A cumulative lag period of up to 2 previous days  (i.e. average air</w:t>
      </w:r>
      <w:r>
        <w:t xml:space="preserve"> </w:t>
      </w:r>
      <w:r>
        <w:t xml:space="preserve">pollutant concentrations of the same and previous 2 days). Conditional</w:t>
      </w:r>
      <w:r>
        <w:t xml:space="preserve"> </w:t>
      </w:r>
      <w:r>
        <w:t xml:space="preserve">logistic regression was used to explore the association between the</w:t>
      </w:r>
      <w:r>
        <w:t xml:space="preserve"> </w:t>
      </w:r>
      <w:r>
        <w:t xml:space="preserve">ambient concentrations of O</w:t>
      </w:r>
      <w:r>
        <w:rPr>
          <w:vertAlign w:val="subscript"/>
        </w:rPr>
        <w:t xml:space="preserve">3</w:t>
      </w:r>
      <w:r>
        <w:t xml:space="preserve"> </w:t>
      </w:r>
      <w:r>
        <w:t xml:space="preserve">and the number of MI</w:t>
      </w:r>
      <w:r>
        <w:t xml:space="preserve"> </w:t>
      </w:r>
      <w:r>
        <w:t xml:space="preserve">hospitalizations. Estimates of the associations was expressed as odds</w:t>
      </w:r>
      <w:r>
        <w:t xml:space="preserve"> </w:t>
      </w:r>
      <w:r>
        <w:t xml:space="preserve">ratios and 95% confidence intervals with weights equal to the number of</w:t>
      </w:r>
      <w:r>
        <w:t xml:space="preserve"> </w:t>
      </w:r>
      <w:r>
        <w:t xml:space="preserve">hospitalizations on that day. Adjustments was also made for ambient</w:t>
      </w:r>
      <w:r>
        <w:t xml:space="preserve"> </w:t>
      </w:r>
      <w:r>
        <w:t xml:space="preserve">temperature, relative humidity and barometric pressure. Chiu and</w:t>
      </w:r>
      <w:r>
        <w:t xml:space="preserve"> </w:t>
      </w:r>
      <w:r>
        <w:t xml:space="preserve">colleagues observed that in single-pollutant models, the increase in MI</w:t>
      </w:r>
      <w:r>
        <w:t xml:space="preserve"> </w:t>
      </w:r>
      <w:r>
        <w:t xml:space="preserve">admissions was significantly associated with O</w:t>
      </w:r>
      <w:r>
        <w:rPr>
          <w:vertAlign w:val="subscript"/>
        </w:rPr>
        <w:t xml:space="preserve">3 </w:t>
      </w:r>
      <w:r>
        <w:t xml:space="preserve">on both</w:t>
      </w:r>
      <w:r>
        <w:t xml:space="preserve"> </w:t>
      </w:r>
      <w:r>
        <w:t xml:space="preserve">cold (&lt;23</w:t>
      </w:r>
      <w:r>
        <w:rPr>
          <w:vertAlign w:val="superscript"/>
        </w:rPr>
        <w:t xml:space="preserve">o</w:t>
      </w:r>
      <w:r>
        <w:t xml:space="preserve">C) and warm</w:t>
      </w:r>
      <w:r>
        <w:t xml:space="preserve"> </w:t>
      </w:r>
      <w:r>
        <w:t xml:space="preserve">(&gt;23</w:t>
      </w:r>
      <w:r>
        <w:rPr>
          <w:vertAlign w:val="superscript"/>
        </w:rPr>
        <w:t xml:space="preserve">o</w:t>
      </w:r>
      <w:r>
        <w:t xml:space="preserve">C) days and an increase in MI</w:t>
      </w:r>
      <w:r>
        <w:t xml:space="preserve"> </w:t>
      </w:r>
      <w:r>
        <w:t xml:space="preserve">admissions respectively. In 2 pollutant models MI admissions increased</w:t>
      </w:r>
      <w:r>
        <w:t xml:space="preserve"> </w:t>
      </w:r>
      <w:r>
        <w:t xml:space="preserve">significantly on cool days. From these findings, Chiu and others</w:t>
      </w:r>
      <w:r>
        <w:t xml:space="preserve"> </w:t>
      </w:r>
      <w:r>
        <w:t xml:space="preserve">suggested that short-term exposure to O</w:t>
      </w:r>
      <w:r>
        <w:rPr>
          <w:vertAlign w:val="subscript"/>
        </w:rPr>
        <w:t xml:space="preserve">3 </w:t>
      </w:r>
      <w:r>
        <w:t xml:space="preserve">concentrations</w:t>
      </w:r>
      <w:r>
        <w:t xml:space="preserve"> </w:t>
      </w:r>
      <w:r>
        <w:t xml:space="preserve">can increase the MI hospital admissions on both warm and cool</w:t>
      </w:r>
      <w:r>
        <w:t xml:space="preserve"> </w:t>
      </w:r>
      <w:r>
        <w:t xml:space="preserve">days. (Liu et al., 2018) examined the effects of short-term exposure to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on MI hospital admissions. The study was conducted</w:t>
      </w:r>
      <w:r>
        <w:t xml:space="preserve"> </w:t>
      </w:r>
      <w:r>
        <w:t xml:space="preserve">in 26 Chinese cities and STEMI hospital admissions for these cities were</w:t>
      </w:r>
      <w:r>
        <w:t xml:space="preserve"> </w:t>
      </w:r>
      <w:r>
        <w:t xml:space="preserve">obtained from the Hospitalization Summary Reports for the period</w:t>
      </w:r>
      <w:r>
        <w:t xml:space="preserve"> </w:t>
      </w:r>
      <w:r>
        <w:t xml:space="preserve">1</w:t>
      </w:r>
      <w:r>
        <w:rPr>
          <w:vertAlign w:val="superscript"/>
        </w:rPr>
        <w:t xml:space="preserve">st</w:t>
      </w:r>
      <w:r>
        <w:t xml:space="preserve"> </w:t>
      </w:r>
      <w:r>
        <w:t xml:space="preserve">January 2014 to 31</w:t>
      </w:r>
      <w:r>
        <w:rPr>
          <w:vertAlign w:val="superscript"/>
        </w:rPr>
        <w:t xml:space="preserve">st </w:t>
      </w:r>
      <w:r>
        <w:t xml:space="preserve">December</w:t>
      </w:r>
      <w:r>
        <w:t xml:space="preserve"> </w:t>
      </w:r>
      <w:r>
        <w:t xml:space="preserve">2015. Using the time -stratified case crossover design, the association</w:t>
      </w:r>
      <w:r>
        <w:t xml:space="preserve"> </w:t>
      </w:r>
      <w:r>
        <w:t xml:space="preserve">between pollutant levels and STEMI hospitalizations was analysed using</w:t>
      </w:r>
      <w:r>
        <w:t xml:space="preserve"> </w:t>
      </w:r>
      <w:r>
        <w:t xml:space="preserve">conditional logistic regression. A1-day lag was used in the analysis to</w:t>
      </w:r>
      <w:r>
        <w:t xml:space="preserve"> </w:t>
      </w:r>
      <w:r>
        <w:t xml:space="preserve">control for the non-linear delayed effects temperature. To evaluate</w:t>
      </w:r>
      <w:r>
        <w:t xml:space="preserve"> </w:t>
      </w:r>
      <w:r>
        <w:t xml:space="preserve">temporal associations, the models were fitted with different lag</w:t>
      </w:r>
      <w:r>
        <w:t xml:space="preserve"> </w:t>
      </w:r>
      <w:r>
        <w:t xml:space="preserve">structures from the current day (lag0) through 5 lag days (lag5). To</w:t>
      </w:r>
      <w:r>
        <w:t xml:space="preserve"> </w:t>
      </w:r>
      <w:r>
        <w:t xml:space="preserve">account for the fact that single-day models may underestimate the</w:t>
      </w:r>
      <w:r>
        <w:t xml:space="preserve"> </w:t>
      </w:r>
      <w:r>
        <w:t xml:space="preserve">association, the associations were estimated with 3-day (lag0-2) and</w:t>
      </w:r>
      <w:r>
        <w:t xml:space="preserve"> </w:t>
      </w:r>
      <w:r>
        <w:t xml:space="preserve">6-day(lag0-5) moving averages of PM</w:t>
      </w:r>
      <w:r>
        <w:rPr>
          <w:vertAlign w:val="subscript"/>
        </w:rPr>
        <w:t xml:space="preserve">2.5 </w:t>
      </w:r>
      <w:r>
        <w:t xml:space="preserve">levels.</w:t>
      </w:r>
      <w:r>
        <w:t xml:space="preserve"> </w:t>
      </w:r>
      <w:r>
        <w:t xml:space="preserve">Adjustments were made for  other pollutants such as CO,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, SO</w:t>
      </w:r>
      <w:r>
        <w:rPr>
          <w:vertAlign w:val="subscript"/>
        </w:rPr>
        <w:t xml:space="preserve">2 </w:t>
      </w:r>
      <w:r>
        <w:t xml:space="preserve">and public holidays. Liu and</w:t>
      </w:r>
      <w:r>
        <w:t xml:space="preserve"> </w:t>
      </w:r>
      <w:r>
        <w:t xml:space="preserve">colleagues observed that an interquartile range (IQR) increase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</w:t>
      </w:r>
      <w:r>
        <w:t xml:space="preserve"> </w:t>
      </w:r>
      <w:r>
        <w:t xml:space="preserve">(47.5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) at lags 2, 3, 4 and 0-5</w:t>
      </w:r>
      <w:r>
        <w:t xml:space="preserve"> </w:t>
      </w:r>
      <w:r>
        <w:t xml:space="preserve">days corresponded with 0.6% (95%CI:0.1 -1.1%), 0.8(95%CI:0.3-1.3%),</w:t>
      </w:r>
      <w:r>
        <w:t xml:space="preserve"> </w:t>
      </w:r>
      <w:r>
        <w:t xml:space="preserve">0.6%(95%CI:0.1-1.1%) and 0.9%(95%CI:0-1.8%) increases in STEMI</w:t>
      </w:r>
      <w:r>
        <w:t xml:space="preserve"> </w:t>
      </w:r>
      <w:r>
        <w:t xml:space="preserve">admissions. Liu and others concluded that short-term increases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2.5  </w:t>
      </w:r>
      <w:r>
        <w:t xml:space="preserve">may increase the risk of STEMI</w:t>
      </w:r>
      <w:r>
        <w:t xml:space="preserve"> </w:t>
      </w:r>
      <w:r>
        <w:t xml:space="preserve">hospitalizations. (Chang, Kuo, Liou, &amp; Yang, 2013) evaluated the short-term effect of</w:t>
      </w:r>
      <w:r>
        <w:t xml:space="preserve"> </w:t>
      </w:r>
      <w:r>
        <w:t xml:space="preserve">exposure to PM</w:t>
      </w:r>
      <w:r>
        <w:rPr>
          <w:vertAlign w:val="subscript"/>
        </w:rPr>
        <w:t xml:space="preserve">2.5 </w:t>
      </w:r>
      <w:r>
        <w:t xml:space="preserve">and MI (ICD9) hospitalizations. The</w:t>
      </w:r>
      <w:r>
        <w:t xml:space="preserve"> </w:t>
      </w:r>
      <w:r>
        <w:t xml:space="preserve">study was conducted for individuals residing in Taipei city over a 5</w:t>
      </w:r>
      <w:r>
        <w:t xml:space="preserve"> </w:t>
      </w:r>
      <w:r>
        <w:t xml:space="preserve">year period, from 2006 to 2010. A time-stratified approach was used in</w:t>
      </w:r>
      <w:r>
        <w:t xml:space="preserve"> </w:t>
      </w:r>
      <w:r>
        <w:t xml:space="preserve">this case-crossover study with the stratification of time into separate</w:t>
      </w:r>
      <w:r>
        <w:t xml:space="preserve"> </w:t>
      </w:r>
      <w:r>
        <w:t xml:space="preserve">months to identify referent days falling on the same day of the week</w:t>
      </w:r>
      <w:r>
        <w:t xml:space="preserve"> </w:t>
      </w:r>
      <w:r>
        <w:t xml:space="preserve">within the same month as the index day. A cumulative lag period of up to</w:t>
      </w:r>
      <w:r>
        <w:t xml:space="preserve"> </w:t>
      </w:r>
      <w:r>
        <w:t xml:space="preserve">2 previous days (i.e. average air pollutant concentrations of the same</w:t>
      </w:r>
      <w:r>
        <w:t xml:space="preserve"> </w:t>
      </w:r>
      <w:r>
        <w:t xml:space="preserve">and previous 2 days). Conditional logistic regression was used to</w:t>
      </w:r>
      <w:r>
        <w:t xml:space="preserve"> </w:t>
      </w:r>
      <w:r>
        <w:t xml:space="preserve">explore the association between the ambient concentrations 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and the number of MI hospital admissions.</w:t>
      </w:r>
      <w:r>
        <w:t xml:space="preserve"> </w:t>
      </w:r>
      <w:r>
        <w:t xml:space="preserve">Estimates of the associations was expressed as odds ratios and 95%</w:t>
      </w:r>
      <w:r>
        <w:t xml:space="preserve"> </w:t>
      </w:r>
      <w:r>
        <w:t xml:space="preserve">confidence interval with weights equal to the number of hospitalizations</w:t>
      </w:r>
      <w:r>
        <w:t xml:space="preserve"> </w:t>
      </w:r>
      <w:r>
        <w:t xml:space="preserve">on that day. Adjustments was also made for daily average temperature,</w:t>
      </w:r>
      <w:r>
        <w:t xml:space="preserve"> </w:t>
      </w:r>
      <w:r>
        <w:t xml:space="preserve">humidity and barometric pressure as well as for warm</w:t>
      </w:r>
      <w:r>
        <w:t xml:space="preserve"> </w:t>
      </w:r>
      <w:r>
        <w:t xml:space="preserve">(&gt;23</w:t>
      </w:r>
      <w:r>
        <w:rPr>
          <w:vertAlign w:val="superscript"/>
        </w:rPr>
        <w:t xml:space="preserve">o</w:t>
      </w:r>
      <w:r>
        <w:t xml:space="preserve">C) and cool days</w:t>
      </w:r>
      <w:r>
        <w:t xml:space="preserve"> </w:t>
      </w:r>
      <w:r>
        <w:t xml:space="preserve">(&lt;23</w:t>
      </w:r>
      <w:r>
        <w:rPr>
          <w:vertAlign w:val="superscript"/>
        </w:rPr>
        <w:t xml:space="preserve">o</w:t>
      </w:r>
      <w:r>
        <w:t xml:space="preserve">). Chang and colleagues observed that</w:t>
      </w:r>
      <w:r>
        <w:t xml:space="preserve"> </w:t>
      </w:r>
      <w:r>
        <w:t xml:space="preserve">for single pollutant models increased MI admissions was significantly</w:t>
      </w:r>
      <w:r>
        <w:t xml:space="preserve"> </w:t>
      </w:r>
      <w:r>
        <w:t xml:space="preserve">associated with an interquartile range increase (IQR)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concentrations(17.46</w:t>
      </w:r>
      <m:oMath>
        <m:r>
          <m:t> </m:t>
        </m:r>
        <m:r>
          <m:t>u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)</w:t>
      </w:r>
      <w:r>
        <w:t xml:space="preserve"> </w:t>
      </w:r>
      <w:r>
        <w:t xml:space="preserve">on both cool (OR=1.05 (95%CI: 1.01-1.09) and warm</w:t>
      </w:r>
      <w:r>
        <w:t xml:space="preserve"> </w:t>
      </w:r>
      <w:r>
        <w:t xml:space="preserve">(OR=1.10(95%CI:1.06-1.15)days. From these findings, the authors</w:t>
      </w:r>
      <w:r>
        <w:t xml:space="preserve"> </w:t>
      </w:r>
      <w:r>
        <w:t xml:space="preserve">suggests that increased levels of PM</w:t>
      </w:r>
      <w:r>
        <w:rPr>
          <w:vertAlign w:val="subscript"/>
        </w:rPr>
        <w:t xml:space="preserve">2.5 </w:t>
      </w:r>
      <w:r>
        <w:t xml:space="preserve">increases the</w:t>
      </w:r>
      <w:r>
        <w:t xml:space="preserve"> </w:t>
      </w:r>
      <w:r>
        <w:t xml:space="preserve">risk of MI hospitalizations. (Hsieh, Yang, Wu, &amp; Yang, 2010) examined the</w:t>
      </w:r>
      <w:r>
        <w:t xml:space="preserve"> </w:t>
      </w:r>
      <w:r>
        <w:t xml:space="preserve">relationship between ambient pollutant levels and MI hospitalizations in</w:t>
      </w:r>
      <w:r>
        <w:t xml:space="preserve"> </w:t>
      </w:r>
      <w:r>
        <w:t xml:space="preserve">Taipei city, Taiwan over an 11 year period from 1996 to 2006. A</w:t>
      </w:r>
      <w:r>
        <w:t xml:space="preserve"> </w:t>
      </w:r>
      <w:r>
        <w:t xml:space="preserve">time-stratified approach was used in this case-crossover</w:t>
      </w:r>
      <w:r>
        <w:t xml:space="preserve"> </w:t>
      </w:r>
      <w:r>
        <w:t xml:space="preserve">study.(Cheng, Tsai, &amp; Yang, 2009) evaluated the relationship between</w:t>
      </w:r>
      <w:r>
        <w:t xml:space="preserve"> </w:t>
      </w:r>
      <w:r>
        <w:t xml:space="preserve">concentrations of ambient air pollutants (SO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PM</w:t>
      </w:r>
      <w:r>
        <w:rPr>
          <w:vertAlign w:val="subscript"/>
        </w:rPr>
        <w:t xml:space="preserve">10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 CO, O</w:t>
      </w:r>
      <w:r>
        <w:rPr>
          <w:vertAlign w:val="subscript"/>
        </w:rPr>
        <w:t xml:space="preserve">3</w:t>
      </w:r>
      <w:r>
        <w:t xml:space="preserve">) and</w:t>
      </w:r>
      <w:r>
        <w:t xml:space="preserve"> </w:t>
      </w:r>
      <w:r>
        <w:t xml:space="preserve">MI hospitalizations among individuals who live in Kaosiung over an 11</w:t>
      </w:r>
      <w:r>
        <w:t xml:space="preserve"> </w:t>
      </w:r>
      <w:r>
        <w:t xml:space="preserve">year period from 1996 to 2006. (Bejot et al., 2011) investigated the</w:t>
      </w:r>
      <w:r>
        <w:t xml:space="preserve"> </w:t>
      </w:r>
      <w:r>
        <w:t xml:space="preserve">short-term effects of exposure to ozone on ischemic heart and</w:t>
      </w:r>
      <w:r>
        <w:t xml:space="preserve"> </w:t>
      </w:r>
      <w:r>
        <w:t xml:space="preserve">cerebrovascular disease in Dijon, France from 2001 to 2007. Using a</w:t>
      </w:r>
      <w:r>
        <w:t xml:space="preserve"> </w:t>
      </w:r>
      <w:r>
        <w:t xml:space="preserve">bi-directional case-crossover design analysis daily concentrations of</w:t>
      </w:r>
      <w:r>
        <w:t xml:space="preserve"> </w:t>
      </w:r>
      <w:r>
        <w:t xml:space="preserve">urban O</w:t>
      </w:r>
      <w:r>
        <w:rPr>
          <w:vertAlign w:val="subscript"/>
        </w:rPr>
        <w:t xml:space="preserve">3</w:t>
      </w:r>
      <w:r>
        <w:t xml:space="preserve"> </w:t>
      </w:r>
      <w:r>
        <w:t xml:space="preserve">was compared with first-ever, recurrent, fatal</w:t>
      </w:r>
      <w:r>
        <w:t xml:space="preserve"> </w:t>
      </w:r>
      <w:r>
        <w:t xml:space="preserve">and non-fatal ischemic cerebro-vascular events (ICVE) and myocardial</w:t>
      </w:r>
      <w:r>
        <w:t xml:space="preserve"> </w:t>
      </w:r>
      <w:r>
        <w:t xml:space="preserve">infarction. Concentrations of SO</w:t>
      </w:r>
      <w:r>
        <w:rPr>
          <w:vertAlign w:val="subscript"/>
        </w:rPr>
        <w:t xml:space="preserve">2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CO and PM</w:t>
      </w:r>
      <w:r>
        <w:rPr>
          <w:vertAlign w:val="subscript"/>
        </w:rPr>
        <w:t xml:space="preserve">10 </w:t>
      </w:r>
      <w:r>
        <w:t xml:space="preserve">were used to create bi-pollutant models.</w:t>
      </w:r>
      <w:r>
        <w:t xml:space="preserve"> </w:t>
      </w:r>
      <w:r>
        <w:t xml:space="preserve">Using multivariate logistic modelling, the effects of</w:t>
      </w:r>
      <w:r>
        <w:t xml:space="preserve"> </w:t>
      </w:r>
      <w:r>
        <w:t xml:space="preserve">O</w:t>
      </w:r>
      <w:r>
        <w:rPr>
          <w:vertAlign w:val="subscript"/>
        </w:rPr>
        <w:t xml:space="preserve">3 </w:t>
      </w:r>
      <w:r>
        <w:t xml:space="preserve">exposure were calculated for every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 pollutants.</w:t>
      </w:r>
      <w:r>
        <w:t xml:space="preserve"> </w:t>
      </w:r>
      <w:r>
        <w:t xml:space="preserve">Adjustments was also done for all possible confounders such as weather</w:t>
      </w:r>
      <w:r>
        <w:t xml:space="preserve"> </w:t>
      </w:r>
      <w:r>
        <w:t xml:space="preserve">variables and hypercholesterolemnia. Bejot and colleagues observed that</w:t>
      </w:r>
      <w:r>
        <w:t xml:space="preserve"> </w:t>
      </w:r>
      <w:r>
        <w:t xml:space="preserve">in stratified analysis, O</w:t>
      </w:r>
      <w:r>
        <w:rPr>
          <w:vertAlign w:val="subscript"/>
        </w:rPr>
        <w:t xml:space="preserve">3 </w:t>
      </w:r>
      <w:r>
        <w:t xml:space="preserve">was associated with MI</w:t>
      </w:r>
      <w:r>
        <w:t xml:space="preserve"> </w:t>
      </w:r>
      <w:r>
        <w:t xml:space="preserve">incidence when hypercholesterolemnia was present, OR = 1.111(95%CI:</w:t>
      </w:r>
      <w:r>
        <w:t xml:space="preserve"> </w:t>
      </w:r>
      <w:r>
        <w:t xml:space="preserve">1.020-1.211) and the strength of the associations increased with</w:t>
      </w:r>
      <w:r>
        <w:t xml:space="preserve"> </w:t>
      </w:r>
      <w:r>
        <w:t xml:space="preserve">increasing number of combined factors. Bejot and others deduced from</w:t>
      </w:r>
      <w:r>
        <w:t xml:space="preserve"> </w:t>
      </w:r>
      <w:r>
        <w:t xml:space="preserve">these findings that even exposure to low concentrations of</w:t>
      </w:r>
      <w:r>
        <w:t xml:space="preserve"> </w:t>
      </w:r>
      <w:r>
        <w:t xml:space="preserve">O</w:t>
      </w:r>
      <w:r>
        <w:rPr>
          <w:vertAlign w:val="subscript"/>
        </w:rPr>
        <w:t xml:space="preserve">3</w:t>
      </w:r>
      <w:r>
        <w:t xml:space="preserve"> </w:t>
      </w:r>
      <w:r>
        <w:t xml:space="preserve">can trigger MI especially among individuals with</w:t>
      </w:r>
      <w:r>
        <w:t xml:space="preserve"> </w:t>
      </w:r>
      <w:r>
        <w:t xml:space="preserve">severe vascular risk factors. (Zhang et al., 2016) investigated the</w:t>
      </w:r>
      <w:r>
        <w:t xml:space="preserve"> </w:t>
      </w:r>
      <w:r>
        <w:t xml:space="preserve">relationship between ambient air pollution and emergency department</w:t>
      </w:r>
      <w:r>
        <w:t xml:space="preserve"> </w:t>
      </w:r>
      <w:r>
        <w:t xml:space="preserve">visits due to acute myocardial infarction in Chaoyang District, Beijing,</w:t>
      </w:r>
      <w:r>
        <w:t xml:space="preserve"> </w:t>
      </w:r>
      <w:r>
        <w:t xml:space="preserve">China in 2014. A time-stratified approach was used in this</w:t>
      </w:r>
      <w:r>
        <w:t xml:space="preserve"> </w:t>
      </w:r>
      <w:r>
        <w:t xml:space="preserve">case-crossover study with a lag 0-5days. PM concentrations were compared</w:t>
      </w:r>
      <w:r>
        <w:t xml:space="preserve"> </w:t>
      </w:r>
      <w:r>
        <w:t xml:space="preserve">during the period of patients experiencing AMI (case period) with the</w:t>
      </w:r>
      <w:r>
        <w:t xml:space="preserve"> </w:t>
      </w:r>
      <w:r>
        <w:t xml:space="preserve">times not experiencing AMI (control period). Relative risk of AMI was</w:t>
      </w:r>
      <w:r>
        <w:t xml:space="preserve"> </w:t>
      </w:r>
      <w:r>
        <w:t xml:space="preserve">estimated by comparing PM exposure during case periods and control</w:t>
      </w:r>
      <w:r>
        <w:t xml:space="preserve"> </w:t>
      </w:r>
      <w:r>
        <w:t xml:space="preserve">periods. Adjustments were made for temperature and relative humidity</w:t>
      </w:r>
      <w:r>
        <w:t xml:space="preserve"> </w:t>
      </w:r>
      <w:r>
        <w:t xml:space="preserve">using a natural smooth spline with 3 degrees of freedom in each model.</w:t>
      </w:r>
      <w:r>
        <w:t xml:space="preserve"> </w:t>
      </w:r>
      <w:r>
        <w:t xml:space="preserve">Conditional logistic regression modelling was used to estimate the</w:t>
      </w:r>
      <w:r>
        <w:t xml:space="preserve"> </w:t>
      </w:r>
      <w:r>
        <w:t xml:space="preserve">association between exposure to air pollutants and acute myocardial</w:t>
      </w:r>
      <w:r>
        <w:t xml:space="preserve"> </w:t>
      </w:r>
      <w:r>
        <w:t xml:space="preserve">infarction outcomes. Odds Ratios and 95% confidence intervals scaled to</w:t>
      </w:r>
      <w:r>
        <w:t xml:space="preserve"> </w:t>
      </w:r>
      <w:r>
        <w:t xml:space="preserve">every 10 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change of particulate</w:t>
      </w:r>
      <w:r>
        <w:t xml:space="preserve"> </w:t>
      </w:r>
      <w:r>
        <w:t xml:space="preserve">matter concentrations was presented as risk of AMI, STEMI and NSTEMI.</w:t>
      </w:r>
      <w:r>
        <w:t xml:space="preserve"> </w:t>
      </w:r>
      <w:r>
        <w:t xml:space="preserve">Single and multiple pollutant models was used to determine the</w:t>
      </w:r>
      <w:r>
        <w:t xml:space="preserve"> </w:t>
      </w:r>
      <w:r>
        <w:t xml:space="preserve">independent/combined effects of air pollutants on AMI outcomes. Zhang</w:t>
      </w:r>
      <w:r>
        <w:t xml:space="preserve"> </w:t>
      </w:r>
      <w:r>
        <w:t xml:space="preserve">and colleagues observed that each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3 3 </w:t>
      </w:r>
      <w:r>
        <w:t xml:space="preserve">increases in models was</w:t>
      </w:r>
      <w:r>
        <w:t xml:space="preserve"> </w:t>
      </w:r>
      <w:r>
        <w:t xml:space="preserve">used to determine the independent/combined effects of air pollutants on</w:t>
      </w:r>
      <w:r>
        <w:t xml:space="preserve"> </w:t>
      </w:r>
      <w:r>
        <w:t xml:space="preserve">AMI outcomes. Zhang and colleagues observed that each</w:t>
      </w:r>
      <w:r>
        <w:t xml:space="preserve"> </w:t>
      </w:r>
      <w:r>
        <w:t xml:space="preserve">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increases. (Hopke et al., 2015)</w:t>
      </w:r>
      <w:r>
        <w:t xml:space="preserve"> </w:t>
      </w:r>
      <w:r>
        <w:t xml:space="preserve">investigated whether fine particulate (PM</w:t>
      </w:r>
      <w:r>
        <w:rPr>
          <w:vertAlign w:val="subscript"/>
        </w:rPr>
        <w:t xml:space="preserve">2.5</w:t>
      </w:r>
      <w:r>
        <w:t xml:space="preserve">) emissions</w:t>
      </w:r>
      <w:r>
        <w:t xml:space="preserve"> </w:t>
      </w:r>
      <w:r>
        <w:t xml:space="preserve">from different upwind origins were associated with cardiovascular</w:t>
      </w:r>
      <w:r>
        <w:t xml:space="preserve"> </w:t>
      </w:r>
      <w:r>
        <w:t xml:space="preserve">effects among residents in Rochester, New York from</w:t>
      </w:r>
      <w:r>
        <w:t xml:space="preserve"> </w:t>
      </w:r>
      <w:r>
        <w:t xml:space="preserve">1</w:t>
      </w:r>
      <w:r>
        <w:rPr>
          <w:vertAlign w:val="superscript"/>
        </w:rPr>
        <w:t xml:space="preserve">st</w:t>
      </w:r>
      <w:r>
        <w:t xml:space="preserve"> </w:t>
      </w:r>
      <w:r>
        <w:t xml:space="preserve">January 2007 to 31</w:t>
      </w:r>
      <w:r>
        <w:rPr>
          <w:vertAlign w:val="superscript"/>
        </w:rPr>
        <w:t xml:space="preserve">st </w:t>
      </w:r>
      <w:r>
        <w:t xml:space="preserve">December</w:t>
      </w:r>
      <w:r>
        <w:t xml:space="preserve"> </w:t>
      </w:r>
      <w:r>
        <w:t xml:space="preserve">2010. A time-stratified approach was used in this case-crossover study</w:t>
      </w:r>
      <w:r>
        <w:t xml:space="preserve"> </w:t>
      </w:r>
      <w:r>
        <w:t xml:space="preserve">by contrasting pollutant levels prior to the acute coronary syndrome</w:t>
      </w:r>
      <w:r>
        <w:t xml:space="preserve"> </w:t>
      </w:r>
      <w:r>
        <w:t xml:space="preserve">(case-period) to other periods when the subject did not have an acute</w:t>
      </w:r>
      <w:r>
        <w:t xml:space="preserve"> </w:t>
      </w:r>
      <w:r>
        <w:t xml:space="preserve">coronary syndrome, matched to the case-period by month, weekday, and</w:t>
      </w:r>
      <w:r>
        <w:t xml:space="preserve"> </w:t>
      </w:r>
      <w:r>
        <w:t xml:space="preserve">hour of the day (control periods). To calculate each hourly air mass</w:t>
      </w:r>
      <w:r>
        <w:t xml:space="preserve"> </w:t>
      </w:r>
      <w:r>
        <w:t xml:space="preserve">location for the 24hrs prior to each case or control time period, NOAA</w:t>
      </w:r>
      <w:r>
        <w:t xml:space="preserve"> </w:t>
      </w:r>
      <w:r>
        <w:t xml:space="preserve">hybrid single-particle lagrangian trajectory (HYSPLIT) was employed.</w:t>
      </w:r>
      <w:r>
        <w:t xml:space="preserve"> </w:t>
      </w:r>
      <w:r>
        <w:t xml:space="preserve">HYSPLIT is a system for computing simple air parcel trajectories,</w:t>
      </w:r>
      <w:r>
        <w:t xml:space="preserve"> </w:t>
      </w:r>
      <w:r>
        <w:t xml:space="preserve">dispersion and deposition simulations. Conditional logistic regression</w:t>
      </w:r>
      <w:r>
        <w:t xml:space="preserve"> </w:t>
      </w:r>
      <w:r>
        <w:t xml:space="preserve">was used to examine whether PM</w:t>
      </w:r>
      <w:r>
        <w:rPr>
          <w:vertAlign w:val="subscript"/>
        </w:rPr>
        <w:t xml:space="preserve">2.5</w:t>
      </w:r>
      <w:r>
        <w:t xml:space="preserve">/STEMI associated was</w:t>
      </w:r>
      <w:r>
        <w:t xml:space="preserve"> </w:t>
      </w:r>
      <w:r>
        <w:t xml:space="preserve">altered by whether the air mass passed through each of the 8 cardinal</w:t>
      </w:r>
      <w:r>
        <w:t xml:space="preserve"> </w:t>
      </w:r>
      <w:r>
        <w:t xml:space="preserve">wind direction (ENE,ESE,SSE,SSE,SSW,WNW, WSW, NNW) sectors in the</w:t>
      </w:r>
      <w:r>
        <w:t xml:space="preserve"> </w:t>
      </w:r>
      <w:r>
        <w:t xml:space="preserve">previous 24hours. Adjustments were made for mean temperature and mean</w:t>
      </w:r>
      <w:r>
        <w:t xml:space="preserve"> </w:t>
      </w:r>
      <w:r>
        <w:t xml:space="preserve">relative humidity. Hopke and colleagues noted that when air passed</w:t>
      </w:r>
      <w:r>
        <w:t xml:space="preserve"> </w:t>
      </w:r>
      <w:r>
        <w:t xml:space="preserve">through the West-Southwest (WSW) direction anytime in the last 24hours,</w:t>
      </w:r>
      <w:r>
        <w:t xml:space="preserve"> </w:t>
      </w:r>
      <w:r>
        <w:t xml:space="preserve">a statistically significant association between STEMI with each</w:t>
      </w:r>
      <w:r>
        <w:t xml:space="preserve"> </w:t>
      </w:r>
      <w:r>
        <w:t xml:space="preserve">7.1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increase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concentrations in the previous hour was observed,</w:t>
      </w:r>
      <w:r>
        <w:t xml:space="preserve"> </w:t>
      </w:r>
      <w:r>
        <w:t xml:space="preserve">OR=1.27(95%CI: 1.08-1.22). In addition, the relative odds were largest</w:t>
      </w:r>
      <w:r>
        <w:t xml:space="preserve"> </w:t>
      </w:r>
      <w:r>
        <w:t xml:space="preserve">when the time spent in the WSW was between 8-16hours. From these</w:t>
      </w:r>
      <w:r>
        <w:t xml:space="preserve"> </w:t>
      </w:r>
      <w:r>
        <w:t xml:space="preserve">findings Hopke and others suggest that fine particles from the WSW</w:t>
      </w:r>
      <w:r>
        <w:t xml:space="preserve"> </w:t>
      </w:r>
      <w:r>
        <w:t xml:space="preserve">direction are more potent in triggering STEMIs and that the direction of</w:t>
      </w:r>
      <w:r>
        <w:t xml:space="preserve"> </w:t>
      </w:r>
      <w:r>
        <w:t xml:space="preserve">wind is related to emissions from coal-fired power plants and other</w:t>
      </w:r>
      <w:r>
        <w:t xml:space="preserve"> </w:t>
      </w:r>
      <w:r>
        <w:t xml:space="preserve">industrial sources of the Ohio river valley.(Nuvolone et al., 2011) examined</w:t>
      </w:r>
      <w:r>
        <w:t xml:space="preserve"> </w:t>
      </w:r>
      <w:r>
        <w:t xml:space="preserve">the relationship between air pollutants (PM</w:t>
      </w:r>
      <w:r>
        <w:rPr>
          <w:vertAlign w:val="subscript"/>
        </w:rPr>
        <w:t xml:space="preserve">10</w:t>
      </w:r>
      <w:r>
        <w:t xml:space="preserve">,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, CO) and AMI hospitalizations in Tuscany, Italy for</w:t>
      </w:r>
      <w:r>
        <w:t xml:space="preserve"> </w:t>
      </w:r>
      <w:r>
        <w:t xml:space="preserve">the period January 2002 to December 2005. Nuvulone and colleagues used</w:t>
      </w:r>
      <w:r>
        <w:t xml:space="preserve"> </w:t>
      </w:r>
      <w:r>
        <w:t xml:space="preserve">an area-specific case-crossover approach whereby the authors identifies</w:t>
      </w:r>
      <w:r>
        <w:t xml:space="preserve"> </w:t>
      </w:r>
      <w:r>
        <w:t xml:space="preserve">cases and compares each subject’s exposure in a time period just before</w:t>
      </w:r>
      <w:r>
        <w:t xml:space="preserve"> </w:t>
      </w:r>
      <w:r>
        <w:t xml:space="preserve">a case event (the case period) with the subject’s exposure at other</w:t>
      </w:r>
      <w:r>
        <w:t xml:space="preserve"> </w:t>
      </w:r>
      <w:r>
        <w:t xml:space="preserve">times (control periods). This study design adjusts for individual</w:t>
      </w:r>
      <w:r>
        <w:t xml:space="preserve"> </w:t>
      </w:r>
      <w:r>
        <w:t xml:space="preserve">characteristics that vary over time such as age, gender, and body mass</w:t>
      </w:r>
      <w:r>
        <w:t xml:space="preserve"> </w:t>
      </w:r>
      <w:r>
        <w:t xml:space="preserve">index (BMI). Conditional logistic regression models were constructed to</w:t>
      </w:r>
      <w:r>
        <w:t xml:space="preserve"> </w:t>
      </w:r>
      <w:r>
        <w:t xml:space="preserve">impute the odds ratios and their 95% confidence intervals. Adjustments</w:t>
      </w:r>
      <w:r>
        <w:t xml:space="preserve"> </w:t>
      </w:r>
      <w:r>
        <w:t xml:space="preserve">were made for variables such as  apparent temperature influenza,</w:t>
      </w:r>
      <w:r>
        <w:t xml:space="preserve"> </w:t>
      </w:r>
      <w:r>
        <w:t xml:space="preserve">epidemics and population decreases during vacation periods holidays. To</w:t>
      </w:r>
      <w:r>
        <w:t xml:space="preserve"> </w:t>
      </w:r>
      <w:r>
        <w:t xml:space="preserve">impute immediate and delayed effects different lag patterns were</w:t>
      </w:r>
      <w:r>
        <w:t xml:space="preserve"> </w:t>
      </w:r>
      <w:r>
        <w:t xml:space="preserve">considered using single day lags from lag0 (current day concentration)</w:t>
      </w:r>
      <w:r>
        <w:t xml:space="preserve"> </w:t>
      </w:r>
      <w:r>
        <w:t xml:space="preserve">to lag5(5 days before the event day). Cumulative lags was also</w:t>
      </w:r>
      <w:r>
        <w:t xml:space="preserve"> </w:t>
      </w:r>
      <w:r>
        <w:t xml:space="preserve">considered by imputing the  average between the same day and the</w:t>
      </w:r>
      <w:r>
        <w:t xml:space="preserve"> </w:t>
      </w:r>
      <w:r>
        <w:t xml:space="preserve">previous 5 days (lag0-5) and the average between the previous 3 days and</w:t>
      </w:r>
      <w:r>
        <w:t xml:space="preserve"> </w:t>
      </w:r>
      <w:r>
        <w:t xml:space="preserve">the previous 5 days (lag3-5). Finally, pooled estimates were obtained</w:t>
      </w:r>
      <w:r>
        <w:t xml:space="preserve"> </w:t>
      </w:r>
      <w:r>
        <w:t xml:space="preserve">from the random effects meta-analysis. Nuvolone and others observed that</w:t>
      </w:r>
      <w:r>
        <w:t xml:space="preserve"> </w:t>
      </w:r>
      <w:r>
        <w:t xml:space="preserve">all the pollutants measured were associated with AMI hospitalization</w:t>
      </w:r>
      <w:r>
        <w:t xml:space="preserve"> </w:t>
      </w:r>
      <w:r>
        <w:t xml:space="preserve">with a meta-analytical odds ratio at lag2, 1.013(95%CI: 1.000-1.026)</w:t>
      </w:r>
      <w:r>
        <w:t xml:space="preserve"> </w:t>
      </w:r>
      <w:r>
        <w:t xml:space="preserve">for PM</w:t>
      </w:r>
      <w:r>
        <w:rPr>
          <w:vertAlign w:val="subscript"/>
        </w:rPr>
        <w:t xml:space="preserve">10</w:t>
      </w:r>
      <w:r>
        <w:t xml:space="preserve">, 1.022 (95%CI:1.004-1.041) for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, and 1.007(95%CI: 1.002-1.013). The findings from</w:t>
      </w:r>
      <w:r>
        <w:t xml:space="preserve"> </w:t>
      </w:r>
      <w:r>
        <w:t xml:space="preserve">this study suggests that AMI onset is associated with short-term</w:t>
      </w:r>
      <w:r>
        <w:t xml:space="preserve"> </w:t>
      </w:r>
      <w:r>
        <w:t xml:space="preserve">exposure to air pollutants and that groups like the elderly</w:t>
      </w:r>
      <w:r>
        <w:t xml:space="preserve"> </w:t>
      </w:r>
      <w:r>
        <w:t xml:space="preserve">(&gt;75yrs), females, older patients with hypertension and</w:t>
      </w:r>
      <w:r>
        <w:t xml:space="preserve"> </w:t>
      </w:r>
      <w:r>
        <w:t xml:space="preserve">chronic obstructive pulmonary disease are more</w:t>
      </w:r>
      <w:r>
        <w:t xml:space="preserve"> </w:t>
      </w:r>
      <w:r>
        <w:t xml:space="preserve">vulnerable.(Sedgwick, 2013). The study by(Lin et al., 2013)</w:t>
      </w:r>
      <w:r>
        <w:t xml:space="preserve"> </w:t>
      </w:r>
      <w:r>
        <w:t xml:space="preserve">evaluated the role of gaseous pollutants  on AMI hospitalization and</w:t>
      </w:r>
      <w:r>
        <w:t xml:space="preserve"> </w:t>
      </w:r>
      <w:r>
        <w:t xml:space="preserve">mortality in Hong Kong over a 13 year period from 1998 to 2010. Using a</w:t>
      </w:r>
      <w:r>
        <w:t xml:space="preserve"> </w:t>
      </w:r>
      <w:r>
        <w:t xml:space="preserve">time stratified case-crossover design the cases and controls were</w:t>
      </w:r>
      <w:r>
        <w:t xml:space="preserve"> </w:t>
      </w:r>
      <w:r>
        <w:t xml:space="preserve">matched by the day of the week to account for any potential weekly</w:t>
      </w:r>
      <w:r>
        <w:t xml:space="preserve"> </w:t>
      </w:r>
      <w:r>
        <w:t xml:space="preserve">patterns with a 1 day lag.  Adjustments was made for temperature,</w:t>
      </w:r>
      <w:r>
        <w:t xml:space="preserve"> </w:t>
      </w:r>
      <w:r>
        <w:t xml:space="preserve">relative humidity and public holidays as confounding factors. Lin and</w:t>
      </w:r>
      <w:r>
        <w:t xml:space="preserve"> </w:t>
      </w:r>
      <w:r>
        <w:t xml:space="preserve">colleagues observed that an in single pollutant models the risk of AMI</w:t>
      </w:r>
      <w:r>
        <w:t xml:space="preserve"> </w:t>
      </w:r>
      <w:r>
        <w:t xml:space="preserve">mortality increased by 4.55% with every interquartile (IQR) increase in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concentrations. AMI mortality also increased by</w:t>
      </w:r>
      <w:r>
        <w:t xml:space="preserve"> </w:t>
      </w:r>
      <w:r>
        <w:t xml:space="preserve">2.56% for every interquartile increase in SO</w:t>
      </w:r>
      <w:r>
        <w:rPr>
          <w:vertAlign w:val="subscript"/>
        </w:rPr>
        <w:t xml:space="preserve">2</w:t>
      </w:r>
      <w:r>
        <w:t xml:space="preserve"> </w:t>
      </w:r>
      <w:r>
        <w:t xml:space="preserve">concentrations. These findings suggest that in Hong Kong elevated</w:t>
      </w:r>
      <w:r>
        <w:t xml:space="preserve"> </w:t>
      </w:r>
      <w:r>
        <w:t xml:space="preserve">concentrations of SO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NO</w:t>
      </w:r>
      <w:r>
        <w:rPr>
          <w:vertAlign w:val="subscript"/>
        </w:rPr>
        <w:t xml:space="preserve"> </w:t>
      </w:r>
      <w:r>
        <w:t xml:space="preserve">increases</w:t>
      </w:r>
      <w:r>
        <w:t xml:space="preserve"> </w:t>
      </w:r>
      <w:r>
        <w:t xml:space="preserve">AMI related mortality. Finally the study by (Matsukawa et al., 2014)</w:t>
      </w:r>
      <w:r>
        <w:t xml:space="preserve"> </w:t>
      </w:r>
      <w:r>
        <w:t xml:space="preserve">evaluated the impact of Asian dust (AD) and the incidence of acute</w:t>
      </w:r>
      <w:r>
        <w:t xml:space="preserve"> </w:t>
      </w:r>
      <w:r>
        <w:t xml:space="preserve">myocardial infarction in patients with coronary heart diseases. The</w:t>
      </w:r>
      <w:r>
        <w:t xml:space="preserve"> </w:t>
      </w:r>
      <w:r>
        <w:t xml:space="preserve">study participants were patients admitted into 4 hospitals in the</w:t>
      </w:r>
      <w:r>
        <w:t xml:space="preserve"> </w:t>
      </w:r>
      <w:r>
        <w:t xml:space="preserve">Fukuoka prefecture, Japan from 2003 to 2010 . Matsukawa and colleagues</w:t>
      </w:r>
      <w:r>
        <w:t xml:space="preserve"> </w:t>
      </w:r>
      <w:r>
        <w:t xml:space="preserve">used the time-stratified case crossover approach with the case period</w:t>
      </w:r>
      <w:r>
        <w:t xml:space="preserve"> </w:t>
      </w:r>
      <w:r>
        <w:t xml:space="preserve">defined as the day of admission and control periods are the days of the</w:t>
      </w:r>
      <w:r>
        <w:t xml:space="preserve"> </w:t>
      </w:r>
      <w:r>
        <w:t xml:space="preserve">week in the same month of the same year as the case period. Single lag</w:t>
      </w:r>
      <w:r>
        <w:t xml:space="preserve"> </w:t>
      </w:r>
      <w:r>
        <w:t xml:space="preserve">effect was employed (0-5days) and cumulative lag ( days 0-1, days 0-5)</w:t>
      </w:r>
      <w:r>
        <w:t xml:space="preserve"> </w:t>
      </w:r>
      <w:r>
        <w:t xml:space="preserve">to account for the persistence of AD, suspended particulate matter</w:t>
      </w:r>
      <w:r>
        <w:t xml:space="preserve"> </w:t>
      </w:r>
      <w:r>
        <w:t xml:space="preserve">(SPM), NO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SO</w:t>
      </w:r>
      <w:r>
        <w:rPr>
          <w:vertAlign w:val="subscript"/>
        </w:rPr>
        <w:t xml:space="preserve">2</w:t>
      </w:r>
      <w:r>
        <w:t xml:space="preserve"> </w:t>
      </w:r>
      <w:r>
        <w:t xml:space="preserve">events over a few</w:t>
      </w:r>
      <w:r>
        <w:t xml:space="preserve"> </w:t>
      </w:r>
      <w:r>
        <w:t xml:space="preserve">days. Conditional logistic regressions was employed to examine the</w:t>
      </w:r>
      <w:r>
        <w:t xml:space="preserve"> </w:t>
      </w:r>
      <w:r>
        <w:t xml:space="preserve">association of exposure to AD, SPM, NO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</w:t>
      </w:r>
      <w:r>
        <w:t xml:space="preserve"> </w:t>
      </w:r>
      <w:r>
        <w:t xml:space="preserve">SO</w:t>
      </w:r>
      <w:r>
        <w:rPr>
          <w:vertAlign w:val="subscript"/>
        </w:rPr>
        <w:t xml:space="preserve">2 </w:t>
      </w:r>
      <w:r>
        <w:t xml:space="preserve">the occurrence of AMI. Stratified analysis according</w:t>
      </w:r>
      <w:r>
        <w:t xml:space="preserve"> </w:t>
      </w:r>
      <w:r>
        <w:t xml:space="preserve">to age strata was also performed to examine the effect modification.</w:t>
      </w:r>
      <w:r>
        <w:t xml:space="preserve"> </w:t>
      </w:r>
      <w:r>
        <w:t xml:space="preserve">Matsukawa and colleagues observed significant associations between AD</w:t>
      </w:r>
      <w:r>
        <w:t xml:space="preserve"> </w:t>
      </w:r>
      <w:r>
        <w:t xml:space="preserve">and the incidence of AMI. In addition, significant associations was</w:t>
      </w:r>
      <w:r>
        <w:t xml:space="preserve"> </w:t>
      </w:r>
      <w:r>
        <w:t xml:space="preserve">observed when AD was defined by the SPM (PM&lt;7microns) and the</w:t>
      </w:r>
      <w:r>
        <w:t xml:space="preserve"> </w:t>
      </w:r>
      <w:r>
        <w:t xml:space="preserve">risk of AMI hospitalisation. These findings suggest that exposure to AD</w:t>
      </w:r>
      <w:r>
        <w:t xml:space="preserve"> </w:t>
      </w:r>
      <w:r>
        <w:t xml:space="preserve">prior to the onset of symptoms is associated with the incidence of AMI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18" w:name="overall-analysis-of-systematic-review-and-meta-analysis-on-the-association-between-exposure-to-air-pollutants-and-risk-of-ami-hospitalization"/>
      <w:bookmarkEnd w:id="118"/>
      <w:r>
        <w:t xml:space="preserve">Overall analysis of systematic review and meta-analysis on</w:t>
      </w:r>
      <w:r>
        <w:t xml:space="preserve"> </w:t>
      </w:r>
      <w:r>
        <w:t xml:space="preserve">the association between exposure to air pollutants and risk of AMI</w:t>
      </w:r>
      <w:r>
        <w:t xml:space="preserve"> </w:t>
      </w:r>
      <w:r>
        <w:t xml:space="preserve">hospitalization</w:t>
      </w:r>
    </w:p>
    <w:p>
      <w:pPr>
        <w:pStyle w:val="FirstParagraph"/>
      </w:pPr>
      <w:r>
        <w:br w:type="textWrapping"/>
      </w:r>
      <w:r>
        <w:t xml:space="preserve">Recent epidemiological studies have reported the relationship between</w:t>
      </w:r>
      <w:r>
        <w:t xml:space="preserve"> </w:t>
      </w:r>
      <w:r>
        <w:t xml:space="preserve">exposure to ambient air pollution and risk of hospitalizations due to</w:t>
      </w:r>
      <w:r>
        <w:t xml:space="preserve"> </w:t>
      </w:r>
      <w:r>
        <w:t xml:space="preserve">acute myocardial infarction. Of the common air pollutants ambient</w:t>
      </w:r>
      <w:r>
        <w:t xml:space="preserve"> </w:t>
      </w:r>
      <w:r>
        <w:t xml:space="preserve">particulate matter has gained wide concern, especially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</w:t>
      </w:r>
      <w:r>
        <w:t xml:space="preserve"> (Luo et al., 2015). In this systematic review and</w:t>
      </w:r>
      <w:r>
        <w:t xml:space="preserve"> </w:t>
      </w:r>
      <w:r>
        <w:t xml:space="preserve">meta-analysis, 20 case-crossover studies was identified that strictly</w:t>
      </w:r>
      <w:r>
        <w:t xml:space="preserve"> </w:t>
      </w:r>
      <w:r>
        <w:t xml:space="preserve">met the inclusion criteria from 2008 to 2018. The included studies</w:t>
      </w:r>
      <w:r>
        <w:t xml:space="preserve"> </w:t>
      </w:r>
      <w:r>
        <w:t xml:space="preserve">provided epidemiological evidence from 137,846 participants overall.</w:t>
      </w:r>
      <w:r>
        <w:t xml:space="preserve"> </w:t>
      </w:r>
      <w:r>
        <w:t xml:space="preserve">Included studies exhibited effect estimates that had a positive</w:t>
      </w:r>
      <w:r>
        <w:t xml:space="preserve"> </w:t>
      </w:r>
      <w:r>
        <w:t xml:space="preserve">association between exposure to ambient air pollution and risk of  acute</w:t>
      </w:r>
      <w:r>
        <w:t xml:space="preserve"> </w:t>
      </w:r>
      <w:r>
        <w:t xml:space="preserve">myocardial infarction hospital admissions or emergency department</w:t>
      </w:r>
      <w:r>
        <w:t xml:space="preserve"> </w:t>
      </w:r>
      <w:r>
        <w:t xml:space="preserve">visits. The overall analysis of these studies showed a high degree of</w:t>
      </w:r>
      <w:r>
        <w:t xml:space="preserve"> </w:t>
      </w:r>
      <w:r>
        <w:t xml:space="preserve">heterogeneity, I</w:t>
      </w:r>
      <w:r>
        <w:rPr>
          <w:vertAlign w:val="superscript"/>
        </w:rPr>
        <w:t xml:space="preserve">2</w:t>
      </w:r>
      <w:r>
        <w:t xml:space="preserve"> </w:t>
      </w:r>
      <w:r>
        <w:t xml:space="preserve">= 77%. Although this meta-analysis</w:t>
      </w:r>
      <w:r>
        <w:t xml:space="preserve"> </w:t>
      </w:r>
      <w:r>
        <w:t xml:space="preserve">observed a high degree of heterogeneity, a meta-analysis study</w:t>
      </w:r>
      <w:r>
        <w:t xml:space="preserve"> </w:t>
      </w:r>
      <w:r>
        <w:t xml:space="preserve">by (Cai, Li, Scott, Li, &amp; Tang, 2016) suggest that such heterogeneity could be</w:t>
      </w:r>
      <w:r>
        <w:t xml:space="preserve"> </w:t>
      </w:r>
      <w:r>
        <w:t xml:space="preserve">attributed to location of study and lag time used. The location of the</w:t>
      </w:r>
      <w:r>
        <w:t xml:space="preserve"> </w:t>
      </w:r>
      <w:r>
        <w:t xml:space="preserve">selected studies and their different lag times are provided</w:t>
      </w:r>
      <w:r>
        <w:t xml:space="preserve"> </w:t>
      </w:r>
      <w:r>
        <w:t xml:space="preserve">in </w:t>
      </w:r>
      <w:r>
        <w:rPr>
          <w:b/>
        </w:rPr>
        <w:t xml:space="preserve">Table 6 </w:t>
      </w:r>
      <w:r>
        <w:t xml:space="preserve">which</w:t>
      </w:r>
      <w:r>
        <w:rPr>
          <w:b/>
        </w:rPr>
        <w:t xml:space="preserve"> </w:t>
      </w:r>
      <w:r>
        <w:t xml:space="preserve">shows varying lag times and</w:t>
      </w:r>
      <w:r>
        <w:t xml:space="preserve"> </w:t>
      </w:r>
      <w:r>
        <w:t xml:space="preserve">locations. From the studies included in the meta-analysis, most number</w:t>
      </w:r>
      <w:r>
        <w:t xml:space="preserve"> </w:t>
      </w:r>
      <w:r>
        <w:t xml:space="preserve">(5) of studies were from the United States of America, followed by</w:t>
      </w:r>
      <w:r>
        <w:t xml:space="preserve"> </w:t>
      </w:r>
      <w:r>
        <w:t xml:space="preserve">Taiwan with 4 studies, 2 studies were from China and Sweden, and a study</w:t>
      </w:r>
      <w:r>
        <w:t xml:space="preserve"> </w:t>
      </w:r>
      <w:r>
        <w:t xml:space="preserve">each from Japan, Italy, Canada, Belgium, France and Germany.  In</w:t>
      </w:r>
      <w:r>
        <w:t xml:space="preserve"> </w:t>
      </w:r>
      <w:r>
        <w:t xml:space="preserve">addition, other possible reasons for the high degree of heterogeneity as</w:t>
      </w:r>
      <w:r>
        <w:t xml:space="preserve"> </w:t>
      </w:r>
      <w:r>
        <w:t xml:space="preserve">discussed by Cai and colleagues could be attributed to the selection of</w:t>
      </w:r>
      <w:r>
        <w:t xml:space="preserve"> </w:t>
      </w:r>
      <w:r>
        <w:t xml:space="preserve">only studies with significant associations as well as differences in</w:t>
      </w:r>
      <w:r>
        <w:t xml:space="preserve"> </w:t>
      </w:r>
      <w:r>
        <w:t xml:space="preserve">average particulate matter.</w:t>
      </w:r>
    </w:p>
    <w:p>
      <w:pPr>
        <w:pStyle w:val="BodyText"/>
      </w:pPr>
      <w:r>
        <w:t xml:space="preserve">When compared with the overall pooled estimates, the results obtained</w:t>
      </w:r>
      <w:r>
        <w:t xml:space="preserve"> </w:t>
      </w:r>
      <w:r>
        <w:t xml:space="preserve">from the two subgroup analyses were basically similar in that there was</w:t>
      </w:r>
      <w:r>
        <w:t xml:space="preserve"> </w:t>
      </w:r>
      <w:r>
        <w:t xml:space="preserve">still significant association between exposure to air pollutants and</w:t>
      </w:r>
      <w:r>
        <w:t xml:space="preserve"> </w:t>
      </w:r>
      <w:r>
        <w:t xml:space="preserve">risk of AMI hospitalisation. However, when quantifying the level of</w:t>
      </w:r>
      <w:r>
        <w:t xml:space="preserve"> </w:t>
      </w:r>
      <w:r>
        <w:t xml:space="preserve">heterogeneity, the degree of heterogeneity decreased from high in the</w:t>
      </w:r>
      <w:r>
        <w:t xml:space="preserve"> </w:t>
      </w:r>
      <w:r>
        <w:t xml:space="preserve">overall analyses to moderate heterogeneity in both the subgroup</w:t>
      </w:r>
      <w:r>
        <w:t xml:space="preserve"> </w:t>
      </w:r>
      <w:r>
        <w:t xml:space="preserve">analyses.</w:t>
      </w:r>
    </w:p>
    <w:p>
      <w:pPr>
        <w:pStyle w:val="BodyText"/>
      </w:pPr>
      <w:r>
        <w:t xml:space="preserve">In the subgroup analysis on the risk of AMI hospitalization with</w:t>
      </w:r>
      <w:r>
        <w:t xml:space="preserve"> </w:t>
      </w:r>
      <w:r>
        <w:t xml:space="preserve">short-term exposure to at least</w:t>
      </w:r>
      <w:r>
        <w:t xml:space="preserve"> </w:t>
      </w:r>
      <w:r>
        <w:t xml:space="preserve">5-10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increments 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was statistically significant; based on the</w:t>
      </w:r>
      <w:r>
        <w:t xml:space="preserve"> </w:t>
      </w:r>
      <w:r>
        <w:t xml:space="preserve">random-effects meta-analysis model, a combined Odds Ratio (OR) of</w:t>
      </w:r>
      <w:r>
        <w:t xml:space="preserve"> </w:t>
      </w:r>
      <w:r>
        <w:t xml:space="preserve">1.06(95%CI: 1.03-1.09), p&lt;0.0001 was observed. A moderate</w:t>
      </w:r>
      <w:r>
        <w:t xml:space="preserve"> </w:t>
      </w:r>
      <w:r>
        <w:t xml:space="preserve">degree of heterogeneity was detected, I</w:t>
      </w:r>
      <w:r>
        <w:rPr>
          <w:vertAlign w:val="superscript"/>
        </w:rPr>
        <w:t xml:space="preserve">2</w:t>
      </w:r>
      <w:r>
        <w:t xml:space="preserve"> </w:t>
      </w:r>
      <w:r>
        <w:t xml:space="preserve">= 43% with</w:t>
      </w:r>
      <w:r>
        <w:t xml:space="preserve"> </w:t>
      </w:r>
      <w:r>
        <w:t xml:space="preserve">evidence of publication bias.  Similarly, the subgroup analysis on</w:t>
      </w:r>
      <w:r>
        <w:t xml:space="preserve"> </w:t>
      </w:r>
      <w:r>
        <w:t xml:space="preserve">short-term exposure to common air pollutants and risk of AMI</w:t>
      </w:r>
      <w:r>
        <w:t xml:space="preserve"> </w:t>
      </w:r>
      <w:r>
        <w:t xml:space="preserve">hospitalizations in Western Pacific  based on the random-effects</w:t>
      </w:r>
      <w:r>
        <w:t xml:space="preserve"> </w:t>
      </w:r>
      <w:r>
        <w:t xml:space="preserve">analysis model was also statistically significant with combined Odds</w:t>
      </w:r>
      <w:r>
        <w:t xml:space="preserve"> </w:t>
      </w:r>
      <w:r>
        <w:t xml:space="preserve">Ratio (OR) = 1.05(95%CI: 1.03-1.08), p&lt;0.0001. A moderate</w:t>
      </w:r>
      <w:r>
        <w:t xml:space="preserve"> </w:t>
      </w:r>
      <w:r>
        <w:t xml:space="preserve">degree of heterogeneity was also observed, I</w:t>
      </w:r>
      <w:r>
        <w:rPr>
          <w:vertAlign w:val="superscript"/>
        </w:rPr>
        <w:t xml:space="preserve">2</w:t>
      </w:r>
      <w:r>
        <w:t xml:space="preserve"> </w:t>
      </w:r>
      <w:r>
        <w:t xml:space="preserve">= 39%. </w:t>
      </w:r>
      <w:r>
        <w:t xml:space="preserve"> </w:t>
      </w:r>
      <w:r>
        <w:t xml:space="preserve">Findings consistent with this study was observed by </w:t>
      </w:r>
    </w:p>
    <w:p>
      <w:pPr>
        <w:pStyle w:val="BodyText"/>
      </w:pPr>
      <w:r>
        <w:t xml:space="preserve">In summary, based on the systematic review and meta-analysis of the 20</w:t>
      </w:r>
      <w:r>
        <w:t xml:space="preserve"> </w:t>
      </w:r>
      <w:r>
        <w:t xml:space="preserve">case-crossover studies, the pooled effect estimates suggests that</w:t>
      </w:r>
      <w:r>
        <w:t xml:space="preserve"> </w:t>
      </w:r>
      <w:r>
        <w:t xml:space="preserve">short-term exposure to air pollutants in particular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was associated with AMI hospitalizations and</w:t>
      </w:r>
      <w:r>
        <w:t xml:space="preserve"> </w:t>
      </w:r>
      <w:r>
        <w:t xml:space="preserve">emergency department visits. In addition the subgroup the analyses</w:t>
      </w:r>
      <w:r>
        <w:t xml:space="preserve"> </w:t>
      </w:r>
      <w:r>
        <w:t xml:space="preserve">suggests that exposure to at least</w:t>
      </w:r>
      <w:r>
        <w:t xml:space="preserve"> </w:t>
      </w:r>
      <w:r>
        <w:t xml:space="preserve">5-10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3 </w:t>
      </w:r>
      <w:r>
        <w:t xml:space="preserve">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was significantly associated with an increased</w:t>
      </w:r>
      <w:r>
        <w:t xml:space="preserve"> </w:t>
      </w:r>
      <w:r>
        <w:t xml:space="preserve">risk of AMI hospitalization. Findings in the systematic review and meta</w:t>
      </w:r>
      <w:r>
        <w:t xml:space="preserve"> </w:t>
      </w:r>
      <w:r>
        <w:t xml:space="preserve">analysis studies by(Mustafi</w:t>
      </w:r>
      <w:r>
        <w:t xml:space="preserve">ć</w:t>
      </w:r>
      <w:r>
        <w:t xml:space="preserve"> </w:t>
      </w:r>
      <w:r>
        <w:t xml:space="preserve">et al., 2012) and (Luo et al., 2015) was</w:t>
      </w:r>
      <w:r>
        <w:t xml:space="preserve"> </w:t>
      </w:r>
      <w:r>
        <w:t xml:space="preserve">consistent  with the findings from this study. These two studies</w:t>
      </w:r>
      <w:r>
        <w:t xml:space="preserve"> </w:t>
      </w:r>
      <w:r>
        <w:t xml:space="preserve">examined the pooled estimates on the relationship between short-term</w:t>
      </w:r>
      <w:r>
        <w:t xml:space="preserve"> </w:t>
      </w:r>
      <w:r>
        <w:t xml:space="preserve">exposure to common air pollutants and the risk of myocardial infarction</w:t>
      </w:r>
      <w:r>
        <w:t xml:space="preserve"> </w:t>
      </w:r>
      <w:r>
        <w:t xml:space="preserve">based on a random-effects meta-analysis model. A moderate degree of</w:t>
      </w:r>
      <w:r>
        <w:t xml:space="preserve"> </w:t>
      </w:r>
      <w:r>
        <w:t xml:space="preserve">heterogeneity was observed and also evidence of publication bias in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exposure.  Authors from both these studies</w:t>
      </w:r>
      <w:r>
        <w:t xml:space="preserve"> </w:t>
      </w:r>
      <w:r>
        <w:t xml:space="preserve">suggested that the risk of AMI was significant after short-term exposure</w:t>
      </w:r>
      <w:r>
        <w:t xml:space="preserve"> </w:t>
      </w:r>
      <w:r>
        <w:t xml:space="preserve">to common air pollutants.</w:t>
      </w:r>
    </w:p>
    <w:p>
      <w:pPr>
        <w:pStyle w:val="BodyText"/>
      </w:pPr>
      <w:r>
        <w:t xml:space="preserve">Moreover findings from the studies by (Weichenthal et al., 2017; Argacha et al., 2016; Chang, Kuo, Liou, &amp; Yang, 2013; Zhang et al., 2016; Sahl</w:t>
      </w:r>
      <w:r>
        <w:t xml:space="preserve">é</w:t>
      </w:r>
      <w:r>
        <w:t xml:space="preserve">n et al., 2019; Rich et al., 2013; Evans et al., 2016; Gardner et al., 2014; Hopke et al., 2015; Pope et al., 2015) are consistent</w:t>
      </w:r>
      <w:r>
        <w:t xml:space="preserve"> </w:t>
      </w:r>
      <w:r>
        <w:t xml:space="preserve">with the findings from both the overall and subgroup analysis in that</w:t>
      </w:r>
      <w:r>
        <w:t xml:space="preserve"> </w:t>
      </w:r>
      <w:r>
        <w:t xml:space="preserve">short-term exposure to 5-10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increments of particulate matter with an aerodynamic diameter of</w:t>
      </w:r>
      <w:r>
        <w:t xml:space="preserve"> </w:t>
      </w:r>
      <w:r>
        <w:t xml:space="preserve">&lt;2.5 micron (PM</w:t>
      </w:r>
      <w:r>
        <w:rPr>
          <w:vertAlign w:val="subscript"/>
        </w:rPr>
        <w:t xml:space="preserve">2.5</w:t>
      </w:r>
      <w:r>
        <w:t xml:space="preserve">) is associated with an</w:t>
      </w:r>
      <w:r>
        <w:t xml:space="preserve"> </w:t>
      </w:r>
      <w:r>
        <w:t xml:space="preserve">increased risk of hospital admissions due to acute myocardial</w:t>
      </w:r>
      <w:r>
        <w:t xml:space="preserve"> </w:t>
      </w:r>
      <w:r>
        <w:t xml:space="preserve">infarction. The collective argument from these studies suggest that even</w:t>
      </w:r>
      <w:r>
        <w:t xml:space="preserve"> </w:t>
      </w:r>
      <w:r>
        <w:t xml:space="preserve">at low concentrations, an increase of 5-10</w:t>
      </w:r>
      <m:oMath>
        <m:r>
          <m:t>μ</m:t>
        </m:r>
      </m:oMath>
      <w:r>
        <w:t xml:space="preserve"> </w:t>
      </w:r>
      <w:r>
        <w:t xml:space="preserve">of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can trigger acute cardiovascular events like</w:t>
      </w:r>
      <w:r>
        <w:t xml:space="preserve"> </w:t>
      </w:r>
      <w:r>
        <w:t xml:space="preserve">acute myocardial infarction and subsequently increase AMI</w:t>
      </w:r>
      <w:r>
        <w:t xml:space="preserve"> </w:t>
      </w:r>
      <w:r>
        <w:t xml:space="preserve">hospitalizations</w:t>
      </w:r>
    </w:p>
    <w:p>
      <w:pPr>
        <w:pStyle w:val="BodyText"/>
      </w:pPr>
      <w:r>
        <w:t xml:space="preserve"> (Borenstein, Hedges, Higgins, &amp; Rothstein, 2009)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19" w:name="risk-of-ami-hospitalizations-in-lautoka-due-to-the-ambient-air-quality-in-the-lautoka-cbd"/>
      <w:bookmarkEnd w:id="119"/>
      <w:r>
        <w:t xml:space="preserve">Risk of AMI hospitalizations in Lautoka due to the ambient</w:t>
      </w:r>
      <w:r>
        <w:t xml:space="preserve"> </w:t>
      </w:r>
      <w:r>
        <w:t xml:space="preserve">air quality in the Lautoka</w:t>
      </w:r>
      <w:r>
        <w:t xml:space="preserve"> </w:t>
      </w:r>
      <w:r>
        <w:t xml:space="preserve">CBD</w:t>
      </w:r>
    </w:p>
    <w:p>
      <w:pPr>
        <w:pStyle w:val="FirstParagraph"/>
      </w:pPr>
      <w:r>
        <w:t xml:space="preserve">After carefully examining the results of the air quality data and the</w:t>
      </w:r>
      <w:r>
        <w:t xml:space="preserve"> </w:t>
      </w:r>
      <w:r>
        <w:t xml:space="preserve">outcome of the meta-analysis, significant extrapolations can be made as</w:t>
      </w:r>
      <w:r>
        <w:t xml:space="preserve"> </w:t>
      </w:r>
      <w:r>
        <w:t xml:space="preserve">to the risk of AMI hospitalisations in Lautoka. Of all the common air</w:t>
      </w:r>
      <w:r>
        <w:t xml:space="preserve"> </w:t>
      </w:r>
      <w:r>
        <w:t xml:space="preserve">pollutants (PM</w:t>
      </w:r>
      <w:r>
        <w:rPr>
          <w:vertAlign w:val="subscript"/>
        </w:rPr>
        <w:t xml:space="preserve">10</w:t>
      </w:r>
      <w:r>
        <w:t xml:space="preserve">, PM</w:t>
      </w:r>
      <w:r>
        <w:rPr>
          <w:vertAlign w:val="subscript"/>
        </w:rPr>
        <w:t xml:space="preserve">2.5</w:t>
      </w:r>
      <w:r>
        <w:t xml:space="preserve">,</w:t>
      </w:r>
      <w:r>
        <w:t xml:space="preserve"> </w:t>
      </w:r>
      <w:r>
        <w:t xml:space="preserve">O</w:t>
      </w:r>
      <w:r>
        <w:rPr>
          <w:vertAlign w:val="subscript"/>
        </w:rPr>
        <w:t xml:space="preserve">3</w:t>
      </w:r>
      <w:r>
        <w:t xml:space="preserve">, SO</w:t>
      </w:r>
      <w:r>
        <w:rPr>
          <w:vertAlign w:val="subscript"/>
        </w:rPr>
        <w:t xml:space="preserve">2</w:t>
      </w:r>
      <w:r>
        <w:t xml:space="preserve">, NO</w:t>
      </w:r>
      <w:r>
        <w:rPr>
          <w:vertAlign w:val="subscript"/>
        </w:rPr>
        <w:t xml:space="preserve">2</w:t>
      </w:r>
      <w:r>
        <w:t xml:space="preserve">, CO)</w:t>
      </w:r>
      <w:r>
        <w:t xml:space="preserve"> </w:t>
      </w:r>
      <w:r>
        <w:t xml:space="preserve">measured in the Lautoka CBD, only PM</w:t>
      </w:r>
      <w:r>
        <w:rPr>
          <w:vertAlign w:val="subscript"/>
        </w:rPr>
        <w:t xml:space="preserve">10 </w:t>
      </w:r>
      <w:r>
        <w:t xml:space="preserve">and</w:t>
      </w:r>
      <w:r>
        <w:t xml:space="preserve"> </w:t>
      </w:r>
      <w:r>
        <w:t xml:space="preserve">PM</w:t>
      </w:r>
      <w:r>
        <w:rPr>
          <w:vertAlign w:val="subscript"/>
        </w:rPr>
        <w:t xml:space="preserve">2.5 </w:t>
      </w:r>
      <w:r>
        <w:t xml:space="preserve"> </w:t>
      </w:r>
      <w:r>
        <w:t xml:space="preserve">exhibited concentrations that was significant and</w:t>
      </w:r>
      <w:r>
        <w:t xml:space="preserve"> </w:t>
      </w:r>
      <w:r>
        <w:t xml:space="preserve">relatable to the objectives of this study.  Although the mean daily</w:t>
      </w:r>
      <w:r>
        <w:t xml:space="preserve"> </w:t>
      </w:r>
      <w:r>
        <w:t xml:space="preserve">ambient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in the Lautoka CBD was relatively low</w:t>
      </w:r>
      <w:r>
        <w:t xml:space="preserve"> </w:t>
      </w:r>
      <w:r>
        <w:t xml:space="preserve">(9.34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) as shown in Figure 19,</w:t>
      </w:r>
      <w:r>
        <w:t xml:space="preserve"> </w:t>
      </w:r>
      <w:r>
        <w:t xml:space="preserve">the outcome of the meta-analysis as well as that observed in the study</w:t>
      </w:r>
      <w:r>
        <w:t xml:space="preserve"> </w:t>
      </w:r>
      <w:r>
        <w:t xml:space="preserve">by (Mustafi</w:t>
      </w:r>
      <w:r>
        <w:t xml:space="preserve">ć</w:t>
      </w:r>
      <w:r>
        <w:t xml:space="preserve"> </w:t>
      </w:r>
      <w:r>
        <w:t xml:space="preserve">et al., 2012)have shown that short-term exposure to low</w:t>
      </w:r>
      <w:r>
        <w:t xml:space="preserve"> </w:t>
      </w:r>
      <w:r>
        <w:t xml:space="preserve">concentrations is associated with increased AMI hospitalisations. As was</w:t>
      </w:r>
      <w:r>
        <w:t xml:space="preserve"> </w:t>
      </w:r>
      <w:r>
        <w:t xml:space="preserve">observed in the study by (Weichenthal et al., 2017),  short-term exposure to</w:t>
      </w:r>
      <w:r>
        <w:t xml:space="preserve"> </w:t>
      </w:r>
      <w:r>
        <w:t xml:space="preserve">every 5</w:t>
      </w:r>
      <m:oMath>
        <m:r>
          <m:t>μ</m:t>
        </m:r>
      </m:oMath>
      <w:r>
        <w:t xml:space="preserve">g/m</w:t>
      </w:r>
      <w:r>
        <w:rPr>
          <w:vertAlign w:val="superscript"/>
        </w:rPr>
        <w:t xml:space="preserve">3</w:t>
      </w:r>
      <w:r>
        <w:t xml:space="preserve"> </w:t>
      </w:r>
      <w:r>
        <w:t xml:space="preserve">increments of a 3-day</w:t>
      </w:r>
      <w:r>
        <w:t xml:space="preserve"> </w:t>
      </w:r>
      <w:r>
        <w:t xml:space="preserve">mean PM</w:t>
      </w:r>
      <w:r>
        <w:rPr>
          <w:vertAlign w:val="subscript"/>
        </w:rPr>
        <w:t xml:space="preserve">2.5</w:t>
      </w:r>
      <w:r>
        <w:t xml:space="preserve"> </w:t>
      </w:r>
      <w:r>
        <w:t xml:space="preserve">was associated with an increased risk of</w:t>
      </w:r>
      <w:r>
        <w:t xml:space="preserve"> </w:t>
      </w:r>
      <w:r>
        <w:t xml:space="preserve">myocardial infarction among the elderly. Interestingly, the</w:t>
      </w:r>
      <w:r>
        <w:t xml:space="preserve"> </w:t>
      </w:r>
      <w:r>
        <w:t xml:space="preserve">case-crossover study by (Hsieh, Yang, Wu, &amp; Yang, 2010) observed that after a 2 day</w:t>
      </w:r>
      <w:r>
        <w:t xml:space="preserve"> </w:t>
      </w:r>
      <w:r>
        <w:t xml:space="preserve">lag,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was found to be statistically significant with</w:t>
      </w:r>
      <w:r>
        <w:t xml:space="preserve"> </w:t>
      </w:r>
      <w:r>
        <w:t xml:space="preserve">increased hospital admissions de to myocardial infarction. Similar</w:t>
      </w:r>
      <w:r>
        <w:t xml:space="preserve"> </w:t>
      </w:r>
      <w:r>
        <w:t xml:space="preserve">observations was made in the study by(Liu et al., 2017)</w:t>
      </w:r>
    </w:p>
    <w:p>
      <w:pPr>
        <w:pStyle w:val="BodyText"/>
      </w:pPr>
      <w:r>
        <w:t xml:space="preserve">Daily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concentrations exceeded the WHO recommended </w:t>
      </w:r>
      <w:r>
        <w:t xml:space="preserve"> </w:t>
      </w:r>
      <w:r>
        <w:t xml:space="preserve">guideline value and  as such poses a significant risk. Epidemiological</w:t>
      </w:r>
      <w:r>
        <w:t xml:space="preserve"> </w:t>
      </w:r>
      <w:r>
        <w:t xml:space="preserve">studies have also observed associations  associations</w:t>
      </w:r>
      <w:r>
        <w:t xml:space="preserve"> </w:t>
      </w:r>
      <w:r>
        <w:t xml:space="preserve">(Yu et al., 2018) </w:t>
      </w:r>
    </w:p>
    <w:p>
      <w:pPr>
        <w:pStyle w:val="BodyText"/>
      </w:pPr>
      <w:r>
        <w:br w:type="textWrapping"/>
      </w:r>
      <w:r>
        <w:t xml:space="preserve"> (Maclure &amp; and M. A. Mittleman, 2000) (Egger, Smith, &amp; Phillips, 1997)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20" w:name="chapter-conclusion"/>
      <w:bookmarkEnd w:id="120"/>
      <w:r>
        <w:t xml:space="preserve">Chapter: Conclusion</w:t>
      </w:r>
    </w:p>
    <w:p>
      <w:pPr>
        <w:pStyle w:val="Heading1"/>
      </w:pPr>
      <w:bookmarkStart w:id="121" w:name="section-24"/>
      <w:bookmarkEnd w:id="121"/>
    </w:p>
    <w:p>
      <w:pPr>
        <w:pStyle w:val="Heading1"/>
      </w:pPr>
      <w:bookmarkStart w:id="122" w:name="references"/>
      <w:bookmarkEnd w:id="122"/>
      <w:r>
        <w:t xml:space="preserve">References</w:t>
      </w:r>
    </w:p>
    <w:p>
      <w:pPr>
        <w:pStyle w:val="FirstParagraph"/>
      </w:pPr>
      <w:r>
        <w:t xml:space="preserve">(1973). Academic Press.</w:t>
      </w:r>
    </w:p>
    <w:p>
      <w:pPr>
        <w:pStyle w:val="BodyText"/>
      </w:pPr>
      <w:r>
        <w:t xml:space="preserve">(2008). In</w:t>
      </w:r>
      <w:r>
        <w:t xml:space="preserve"> </w:t>
      </w:r>
      <w:r>
        <w:rPr>
          <w:i/>
        </w:rPr>
        <w:t xml:space="preserve">Air Pollution Control Equipment Calculations</w:t>
      </w:r>
      <w:r>
        <w:t xml:space="preserve"> </w:t>
      </w:r>
      <w:r>
        <w:t xml:space="preserve">(pp. 15–26). John Wiley</w:t>
      </w:r>
      <w:r>
        <w:t xml:space="preserve"> </w:t>
      </w:r>
      <w:r>
        <w:t xml:space="preserve">&amp;</w:t>
      </w:r>
      <w:r>
        <w:t xml:space="preserve"> </w:t>
      </w:r>
      <w:r>
        <w:t xml:space="preserve">Sons Inc.</w:t>
      </w:r>
      <w:r>
        <w:t xml:space="preserve"> </w:t>
      </w:r>
      <w:hyperlink r:id="rId123">
        <w:r>
          <w:rPr>
            <w:rStyle w:val="Hyperlink"/>
          </w:rPr>
          <w:t xml:space="preserve">https://doi.org/10.1002/9780470255773.ch2</w:t>
        </w:r>
      </w:hyperlink>
    </w:p>
    <w:p>
      <w:pPr>
        <w:pStyle w:val="BodyText"/>
      </w:pPr>
      <w:r>
        <w:t xml:space="preserve">.</w:t>
      </w:r>
      <w:r>
        <w:t xml:space="preserve"> </w:t>
      </w:r>
      <w:hyperlink r:id="rId124">
        <w:r>
          <w:rPr>
            <w:rStyle w:val="Hyperlink"/>
          </w:rPr>
          <w:t xml:space="preserve">https://www.epa.gov/ground-level-ozone-pollution/ground-level-ozone-basics#effects.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125">
        <w:r>
          <w:rPr>
            <w:rStyle w:val="Hyperlink"/>
          </w:rPr>
          <w:t xml:space="preserve">https://www.epa.gov/ground-level-ozone-pollution/ground-level-ozone-basics</w:t>
        </w:r>
      </w:hyperlink>
    </w:p>
    <w:p>
      <w:pPr>
        <w:pStyle w:val="BodyText"/>
      </w:pPr>
      <w:r>
        <w:t xml:space="preserve">.</w:t>
      </w:r>
      <w:r>
        <w:t xml:space="preserve"> </w:t>
      </w:r>
      <w:hyperlink r:id="rId126">
        <w:r>
          <w:rPr>
            <w:rStyle w:val="Hyperlink"/>
          </w:rPr>
          <w:t xml:space="preserve">https://www.rstudio.com/about/.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127">
        <w:r>
          <w:rPr>
            <w:rStyle w:val="Hyperlink"/>
          </w:rPr>
          <w:t xml:space="preserve">https://www.rstudio.com/about/</w:t>
        </w:r>
      </w:hyperlink>
    </w:p>
    <w:p>
      <w:pPr>
        <w:pStyle w:val="BodyText"/>
      </w:pPr>
      <w:r>
        <w:t xml:space="preserve">.</w:t>
      </w:r>
      <w:r>
        <w:t xml:space="preserve"> </w:t>
      </w:r>
      <w:hyperlink r:id="rId128">
        <w:r>
          <w:rPr>
            <w:rStyle w:val="Hyperlink"/>
          </w:rPr>
          <w:t xml:space="preserve">https://www.lotame.com/.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129">
        <w:r>
          <w:rPr>
            <w:rStyle w:val="Hyperlink"/>
          </w:rPr>
          <w:t xml:space="preserve">https://www.lotame.com/</w:t>
        </w:r>
      </w:hyperlink>
    </w:p>
    <w:p>
      <w:pPr>
        <w:pStyle w:val="BodyText"/>
      </w:pPr>
      <w:r>
        <w:t xml:space="preserve">(1996). Retrieved from</w:t>
      </w:r>
      <w:r>
        <w:t xml:space="preserve"> </w:t>
      </w:r>
      <w:hyperlink r:id="rId130">
        <w:r>
          <w:rPr>
            <w:rStyle w:val="Hyperlink"/>
          </w:rPr>
          <w:t xml:space="preserve">https://europepmc.org/abstract/med/8899908</w:t>
        </w:r>
      </w:hyperlink>
    </w:p>
    <w:p>
      <w:pPr>
        <w:pStyle w:val="BodyText"/>
      </w:pPr>
      <w:r>
        <w:t xml:space="preserve">ANDERSON, E. I. N. A. R. W. (1973).</w:t>
      </w:r>
      <w:r>
        <w:t xml:space="preserve"> </w:t>
      </w:r>
      <w:r>
        <w:t xml:space="preserve">Effect of Low-Level Carbon Monoxide Exposure on Onset and Duration of Angina Pectoris</w:t>
      </w:r>
      <w:r>
        <w:t xml:space="preserve">.</w:t>
      </w:r>
      <w:r>
        <w:t xml:space="preserve"> </w:t>
      </w:r>
      <w:r>
        <w:rPr>
          <w:i/>
        </w:rPr>
        <w:t xml:space="preserve">Annals of Internal Medicine</w:t>
      </w:r>
      <w:r>
        <w:t xml:space="preserve">,</w:t>
      </w:r>
      <w:r>
        <w:t xml:space="preserve"> </w:t>
      </w:r>
      <w:r>
        <w:rPr>
          <w:i/>
        </w:rPr>
        <w:t xml:space="preserve">79</w:t>
      </w:r>
      <w:r>
        <w:t xml:space="preserve">(1), 46.</w:t>
      </w:r>
      <w:r>
        <w:t xml:space="preserve"> </w:t>
      </w:r>
      <w:hyperlink r:id="rId131">
        <w:r>
          <w:rPr>
            <w:rStyle w:val="Hyperlink"/>
          </w:rPr>
          <w:t xml:space="preserve">https://doi.org/10.7326/0003-4819-79-1-46</w:t>
        </w:r>
      </w:hyperlink>
    </w:p>
    <w:p>
      <w:pPr>
        <w:pStyle w:val="BodyText"/>
      </w:pPr>
      <w:r>
        <w:t xml:space="preserve">Alberini, A., Cropper, M., Fu, T.-T., Krupnick, A., Liu, J.-T., Shaw, D., &amp; Harrington, W. (1997).</w:t>
      </w:r>
      <w:r>
        <w:t xml:space="preserve"> </w:t>
      </w:r>
      <w:r>
        <w:t xml:space="preserve">Valuing Health Effects of Air Pollution in Developing Countries: The Case of Taiwan</w:t>
      </w:r>
      <w:r>
        <w:t xml:space="preserve">.</w:t>
      </w:r>
      <w:r>
        <w:t xml:space="preserve"> </w:t>
      </w:r>
      <w:r>
        <w:rPr>
          <w:i/>
        </w:rPr>
        <w:t xml:space="preserve">Journal of Environmental Economics and Management</w:t>
      </w:r>
      <w:r>
        <w:t xml:space="preserve">,</w:t>
      </w:r>
      <w:r>
        <w:t xml:space="preserve"> </w:t>
      </w:r>
      <w:r>
        <w:rPr>
          <w:i/>
        </w:rPr>
        <w:t xml:space="preserve">34</w:t>
      </w:r>
      <w:r>
        <w:t xml:space="preserve">(2), 107–126.</w:t>
      </w:r>
      <w:r>
        <w:t xml:space="preserve"> </w:t>
      </w:r>
      <w:hyperlink r:id="rId132">
        <w:r>
          <w:rPr>
            <w:rStyle w:val="Hyperlink"/>
          </w:rPr>
          <w:t xml:space="preserve">https://doi.org/10.1006/jeem.1997.1007</w:t>
        </w:r>
      </w:hyperlink>
    </w:p>
    <w:p>
      <w:pPr>
        <w:pStyle w:val="BodyText"/>
      </w:pPr>
      <w:r>
        <w:t xml:space="preserve">Allred, E. N., Bleecker, E. R., Chaitman, B. R., Dahms, T. E., Gottlieb, S. O., Hackney, J. D., … Warren, J. (1989).</w:t>
      </w:r>
      <w:r>
        <w:t xml:space="preserve"> </w:t>
      </w:r>
      <w:r>
        <w:t xml:space="preserve">Short-Term Effects of Carbon Monoxide Exposure on the Exercise Performance of Subjects with Coronary Artery Disease</w:t>
      </w:r>
      <w:r>
        <w:t xml:space="preserve">.</w:t>
      </w:r>
      <w:r>
        <w:t xml:space="preserve"> </w:t>
      </w:r>
      <w:r>
        <w:rPr>
          <w:i/>
        </w:rPr>
        <w:t xml:space="preserve">New England Journal of Medicine</w:t>
      </w:r>
      <w:r>
        <w:t xml:space="preserve">,</w:t>
      </w:r>
      <w:r>
        <w:t xml:space="preserve"> </w:t>
      </w:r>
      <w:r>
        <w:rPr>
          <w:i/>
        </w:rPr>
        <w:t xml:space="preserve">321</w:t>
      </w:r>
      <w:r>
        <w:t xml:space="preserve">(21), 1426–1432.</w:t>
      </w:r>
      <w:r>
        <w:t xml:space="preserve"> </w:t>
      </w:r>
      <w:hyperlink r:id="rId133">
        <w:r>
          <w:rPr>
            <w:rStyle w:val="Hyperlink"/>
          </w:rPr>
          <w:t xml:space="preserve">https://doi.org/10.1056/nejm198911233212102</w:t>
        </w:r>
      </w:hyperlink>
    </w:p>
    <w:p>
      <w:pPr>
        <w:pStyle w:val="BodyText"/>
      </w:pPr>
      <w:r>
        <w:t xml:space="preserve">Argacha, J. F., Collart, P., Wauters, A., Kayaert, P., Lochy, S., Schoors, D., … Claeys, M. J. (2016).</w:t>
      </w:r>
      <w:r>
        <w:t xml:space="preserve"> </w:t>
      </w:r>
      <w:r>
        <w:t xml:space="preserve">Air pollution and</w:t>
      </w:r>
      <w:r>
        <w:t xml:space="preserve"> </w:t>
      </w:r>
      <w:r>
        <w:t xml:space="preserve">ST</w:t>
      </w:r>
      <w:r>
        <w:t xml:space="preserve">-elevation myocardial infarction: A case-crossover study of the Belgian</w:t>
      </w:r>
      <w:r>
        <w:t xml:space="preserve"> </w:t>
      </w:r>
      <w:r>
        <w:t xml:space="preserve">STEMI</w:t>
      </w:r>
      <w:r>
        <w:t xml:space="preserve"> </w:t>
      </w:r>
      <w:r>
        <w:t xml:space="preserve">registry 20092013</w:t>
      </w:r>
      <w:r>
        <w:t xml:space="preserve">.</w:t>
      </w:r>
      <w:r>
        <w:t xml:space="preserve"> </w:t>
      </w:r>
      <w:r>
        <w:rPr>
          <w:i/>
        </w:rPr>
        <w:t xml:space="preserve">International Journal of Cardiology</w:t>
      </w:r>
      <w:r>
        <w:t xml:space="preserve">,</w:t>
      </w:r>
      <w:r>
        <w:t xml:space="preserve"> </w:t>
      </w:r>
      <w:r>
        <w:rPr>
          <w:i/>
        </w:rPr>
        <w:t xml:space="preserve">223</w:t>
      </w:r>
      <w:r>
        <w:t xml:space="preserve">, 300–305.</w:t>
      </w:r>
      <w:r>
        <w:t xml:space="preserve"> </w:t>
      </w:r>
      <w:hyperlink r:id="rId134">
        <w:r>
          <w:rPr>
            <w:rStyle w:val="Hyperlink"/>
          </w:rPr>
          <w:t xml:space="preserve">https://doi.org/10.1016/j.ijcard.2016.07.191</w:t>
        </w:r>
      </w:hyperlink>
    </w:p>
    <w:p>
      <w:pPr>
        <w:pStyle w:val="BodyText"/>
      </w:pPr>
      <w:r>
        <w:t xml:space="preserve">BOUBEL, R. I. C. H. A. R. D. W., FOX, D. O. N. A. L. D. L., TURNER, D. B. R. U. C. E., &amp; STERN, A. R. T. H. U. R. C. (1994).</w:t>
      </w:r>
      <w:r>
        <w:t xml:space="preserve"> </w:t>
      </w:r>
      <w:r>
        <w:t xml:space="preserve">The History of Air Pollution</w:t>
      </w:r>
      <w:r>
        <w:t xml:space="preserve">. In</w:t>
      </w:r>
      <w:r>
        <w:t xml:space="preserve"> </w:t>
      </w:r>
      <w:r>
        <w:rPr>
          <w:i/>
        </w:rPr>
        <w:t xml:space="preserve">Fundamentals of Air Pollution</w:t>
      </w:r>
      <w:r>
        <w:t xml:space="preserve"> </w:t>
      </w:r>
      <w:r>
        <w:t xml:space="preserve">(pp. 3–18). Elsevier.</w:t>
      </w:r>
      <w:r>
        <w:t xml:space="preserve"> </w:t>
      </w:r>
      <w:hyperlink r:id="rId135">
        <w:r>
          <w:rPr>
            <w:rStyle w:val="Hyperlink"/>
          </w:rPr>
          <w:t xml:space="preserve">https://doi.org/10.1016/b978-0-08-050707-1.50005-6</w:t>
        </w:r>
      </w:hyperlink>
    </w:p>
    <w:p>
      <w:pPr>
        <w:pStyle w:val="BodyText"/>
      </w:pPr>
      <w:r>
        <w:t xml:space="preserve">Barnett, A. G., Williams, G. M., Schwartz, J., Best, T. L., Neller, A. H., Petroeschevsky, A. L., &amp; Simpson, R. W. (2006).</w:t>
      </w:r>
      <w:r>
        <w:t xml:space="preserve"> </w:t>
      </w:r>
      <w:r>
        <w:t xml:space="preserve">The Effects of Air Pollution on Hospitalizations for Cardiovascular Diseasein Elderly People in Australian and New Zealand Cities</w:t>
      </w:r>
      <w:r>
        <w:t xml:space="preserve">.</w:t>
      </w:r>
      <w:r>
        <w:t xml:space="preserve"> </w:t>
      </w:r>
      <w:r>
        <w:rPr>
          <w:i/>
        </w:rPr>
        <w:t xml:space="preserve">Environmental Health Perspectives</w:t>
      </w:r>
      <w:r>
        <w:t xml:space="preserve">,</w:t>
      </w:r>
      <w:r>
        <w:t xml:space="preserve"> </w:t>
      </w:r>
      <w:r>
        <w:rPr>
          <w:i/>
        </w:rPr>
        <w:t xml:space="preserve">114</w:t>
      </w:r>
      <w:r>
        <w:t xml:space="preserve">(7), 1018–1023.</w:t>
      </w:r>
      <w:r>
        <w:t xml:space="preserve"> </w:t>
      </w:r>
      <w:hyperlink r:id="rId136">
        <w:r>
          <w:rPr>
            <w:rStyle w:val="Hyperlink"/>
          </w:rPr>
          <w:t xml:space="preserve">https://doi.org/10.1289/ehp.8674</w:t>
        </w:r>
      </w:hyperlink>
    </w:p>
    <w:p>
      <w:pPr>
        <w:pStyle w:val="BodyText"/>
      </w:pPr>
      <w:r>
        <w:t xml:space="preserve">Barnett, A. G., Williams, G. M., Schwartz, J., Neller, A. H., Best, T. L., Petroeschevsky, A. L., &amp; Simpson, R. W. (2005).</w:t>
      </w:r>
      <w:r>
        <w:t xml:space="preserve"> </w:t>
      </w:r>
      <w:r>
        <w:t xml:space="preserve">Air Pollution and Child Respiratory Health</w:t>
      </w:r>
      <w:r>
        <w:t xml:space="preserve">.</w:t>
      </w:r>
      <w:r>
        <w:t xml:space="preserve"> </w:t>
      </w:r>
      <w:r>
        <w:rPr>
          <w:i/>
        </w:rPr>
        <w:t xml:space="preserve">American Journal of Respiratory and Critical Care Medicine</w:t>
      </w:r>
      <w:r>
        <w:t xml:space="preserve">,</w:t>
      </w:r>
      <w:r>
        <w:t xml:space="preserve"> </w:t>
      </w:r>
      <w:r>
        <w:rPr>
          <w:i/>
        </w:rPr>
        <w:t xml:space="preserve">171</w:t>
      </w:r>
      <w:r>
        <w:t xml:space="preserve">(11), 1272–1278.</w:t>
      </w:r>
      <w:r>
        <w:t xml:space="preserve"> </w:t>
      </w:r>
      <w:hyperlink r:id="rId137">
        <w:r>
          <w:rPr>
            <w:rStyle w:val="Hyperlink"/>
          </w:rPr>
          <w:t xml:space="preserve">https://doi.org/10.1164/rccm.200411-1586oc</w:t>
        </w:r>
      </w:hyperlink>
    </w:p>
    <w:p>
      <w:pPr>
        <w:pStyle w:val="BodyText"/>
      </w:pPr>
      <w:r>
        <w:t xml:space="preserve">Beaver, H. (1955).</w:t>
      </w:r>
      <w:r>
        <w:t xml:space="preserve"> </w:t>
      </w:r>
      <w:r>
        <w:t xml:space="preserve">Air Pollution: the Problems of Administration</w:t>
      </w:r>
      <w:r>
        <w:t xml:space="preserve">.</w:t>
      </w:r>
      <w:r>
        <w:t xml:space="preserve"> </w:t>
      </w:r>
      <w:r>
        <w:rPr>
          <w:i/>
        </w:rPr>
        <w:t xml:space="preserve">Journal (Royal Society of Health)</w:t>
      </w:r>
      <w:r>
        <w:t xml:space="preserve">,</w:t>
      </w:r>
      <w:r>
        <w:t xml:space="preserve"> </w:t>
      </w:r>
      <w:r>
        <w:rPr>
          <w:i/>
        </w:rPr>
        <w:t xml:space="preserve">75</w:t>
      </w:r>
      <w:r>
        <w:t xml:space="preserve">(5), 341–345.</w:t>
      </w:r>
      <w:r>
        <w:t xml:space="preserve"> </w:t>
      </w:r>
      <w:hyperlink r:id="rId138">
        <w:r>
          <w:rPr>
            <w:rStyle w:val="Hyperlink"/>
          </w:rPr>
          <w:t xml:space="preserve">https://doi.org/10.1177/146642405507500506</w:t>
        </w:r>
      </w:hyperlink>
    </w:p>
    <w:p>
      <w:pPr>
        <w:pStyle w:val="BodyText"/>
      </w:pPr>
      <w:r>
        <w:t xml:space="preserve">Bejot, Y., Henrotin, J. B., Osseby, G. V., Zeller, M., Cottin, Y., &amp; Giroud, M. (2011).</w:t>
      </w:r>
      <w:r>
        <w:t xml:space="preserve"> </w:t>
      </w:r>
      <w:r>
        <w:t xml:space="preserve">280 Impact of ozone air pollution on ischemic cerebral and cardiac events in Dijon France</w:t>
      </w:r>
      <w:r>
        <w:t xml:space="preserve">.</w:t>
      </w:r>
      <w:r>
        <w:t xml:space="preserve"> </w:t>
      </w:r>
      <w:r>
        <w:rPr>
          <w:i/>
        </w:rPr>
        <w:t xml:space="preserve">Archives of Cardiovascular Diseases Supplements</w:t>
      </w:r>
      <w:r>
        <w:t xml:space="preserve">,</w:t>
      </w:r>
      <w:r>
        <w:t xml:space="preserve"> </w:t>
      </w:r>
      <w:r>
        <w:rPr>
          <w:i/>
        </w:rPr>
        <w:t xml:space="preserve">3</w:t>
      </w:r>
      <w:r>
        <w:t xml:space="preserve">(1), 93.</w:t>
      </w:r>
      <w:r>
        <w:t xml:space="preserve"> </w:t>
      </w:r>
      <w:hyperlink r:id="rId139">
        <w:r>
          <w:rPr>
            <w:rStyle w:val="Hyperlink"/>
          </w:rPr>
          <w:t xml:space="preserve">https://doi.org/10.1016/s1878-6480(11)70282-8</w:t>
        </w:r>
      </w:hyperlink>
    </w:p>
    <w:p>
      <w:pPr>
        <w:pStyle w:val="BodyText"/>
      </w:pPr>
      <w:r>
        <w:t xml:space="preserve">Bhaskaran, K., Hajat, S., Armstrong, B., Haines, A., Herrett, E., Wilkinson, P., &amp; Smeeth, L. (2011).</w:t>
      </w:r>
      <w:r>
        <w:t xml:space="preserve"> </w:t>
      </w:r>
      <w:r>
        <w:t xml:space="preserve">The effects of hourly differences in air pollution on the risk of myocardial infarction: case crossover analysis of the</w:t>
      </w:r>
      <w:r>
        <w:t xml:space="preserve"> </w:t>
      </w:r>
      <w:r>
        <w:t xml:space="preserve">MINAP</w:t>
      </w:r>
      <w:r>
        <w:t xml:space="preserve"> </w:t>
      </w:r>
      <w:r>
        <w:t xml:space="preserve">database</w:t>
      </w:r>
      <w:r>
        <w:t xml:space="preserve">.</w:t>
      </w:r>
      <w:r>
        <w:t xml:space="preserve"> </w:t>
      </w:r>
      <w:r>
        <w:rPr>
          <w:i/>
        </w:rPr>
        <w:t xml:space="preserve">BMJ</w:t>
      </w:r>
      <w:r>
        <w:t xml:space="preserve">,</w:t>
      </w:r>
      <w:r>
        <w:t xml:space="preserve"> </w:t>
      </w:r>
      <w:r>
        <w:rPr>
          <w:i/>
        </w:rPr>
        <w:t xml:space="preserve">343</w:t>
      </w:r>
      <w:r>
        <w:t xml:space="preserve">(sep20 1), d5531–d5531.</w:t>
      </w:r>
      <w:r>
        <w:t xml:space="preserve"> </w:t>
      </w:r>
      <w:hyperlink r:id="rId140">
        <w:r>
          <w:rPr>
            <w:rStyle w:val="Hyperlink"/>
          </w:rPr>
          <w:t xml:space="preserve">https://doi.org/10.1136/bmj.d5531</w:t>
        </w:r>
      </w:hyperlink>
    </w:p>
    <w:p>
      <w:pPr>
        <w:pStyle w:val="BodyText"/>
      </w:pPr>
      <w:r>
        <w:t xml:space="preserve">Borenstein, M., Hedges, L. V., Higgins, J. P. T., &amp; Rothstein, H. R. (2009).</w:t>
      </w:r>
      <w:r>
        <w:t xml:space="preserve"> </w:t>
      </w:r>
      <w:r>
        <w:rPr>
          <w:i/>
        </w:rPr>
        <w:t xml:space="preserve">Introduction to Meta-Analysis</w:t>
      </w:r>
      <w:r>
        <w:t xml:space="preserve">. John Wiley</w:t>
      </w:r>
      <w:r>
        <w:t xml:space="preserve"> </w:t>
      </w:r>
      <w:r>
        <w:t xml:space="preserve">&amp;</w:t>
      </w:r>
      <w:r>
        <w:t xml:space="preserve"> </w:t>
      </w:r>
      <w:r>
        <w:t xml:space="preserve">Sons Ltd.</w:t>
      </w:r>
      <w:r>
        <w:t xml:space="preserve"> </w:t>
      </w:r>
      <w:hyperlink r:id="rId141">
        <w:r>
          <w:rPr>
            <w:rStyle w:val="Hyperlink"/>
          </w:rPr>
          <w:t xml:space="preserve">https://doi.org/10.1002/9780470743386</w:t>
        </w:r>
      </w:hyperlink>
    </w:p>
    <w:p>
      <w:pPr>
        <w:pStyle w:val="BodyText"/>
      </w:pPr>
      <w:r>
        <w:t xml:space="preserve">Brook, R. D. (2008).</w:t>
      </w:r>
      <w:r>
        <w:t xml:space="preserve"> </w:t>
      </w:r>
      <w:r>
        <w:t xml:space="preserve">Cardiovascular effects of air pollution</w:t>
      </w:r>
      <w:r>
        <w:t xml:space="preserve">.</w:t>
      </w:r>
      <w:r>
        <w:t xml:space="preserve"> </w:t>
      </w:r>
      <w:r>
        <w:rPr>
          <w:i/>
        </w:rPr>
        <w:t xml:space="preserve">Clinical Science</w:t>
      </w:r>
      <w:r>
        <w:t xml:space="preserve">,</w:t>
      </w:r>
      <w:r>
        <w:t xml:space="preserve"> </w:t>
      </w:r>
      <w:r>
        <w:rPr>
          <w:i/>
        </w:rPr>
        <w:t xml:space="preserve">115</w:t>
      </w:r>
      <w:r>
        <w:t xml:space="preserve">(6), 175–187.</w:t>
      </w:r>
      <w:r>
        <w:t xml:space="preserve"> </w:t>
      </w:r>
      <w:hyperlink r:id="rId142">
        <w:r>
          <w:rPr>
            <w:rStyle w:val="Hyperlink"/>
          </w:rPr>
          <w:t xml:space="preserve">https://doi.org/10.1042/cs20070444</w:t>
        </w:r>
      </w:hyperlink>
    </w:p>
    <w:p>
      <w:pPr>
        <w:pStyle w:val="BodyText"/>
      </w:pPr>
      <w:r>
        <w:t xml:space="preserve">Brook, R. D., Franklin, B., Cascio, W., Hong, Y., Howard, G., Lipsett, M., … Tager, I. (2004).</w:t>
      </w:r>
      <w:r>
        <w:t xml:space="preserve"> </w:t>
      </w:r>
      <w:r>
        <w:t xml:space="preserve">Air Pollution and Cardiovascular Disease</w:t>
      </w:r>
      <w:r>
        <w:t xml:space="preserve">.</w:t>
      </w:r>
      <w:r>
        <w:t xml:space="preserve"> </w:t>
      </w:r>
      <w:r>
        <w:rPr>
          <w:i/>
        </w:rPr>
        <w:t xml:space="preserve">Circulation</w:t>
      </w:r>
      <w:r>
        <w:t xml:space="preserve">,</w:t>
      </w:r>
      <w:r>
        <w:t xml:space="preserve"> </w:t>
      </w:r>
      <w:r>
        <w:rPr>
          <w:i/>
        </w:rPr>
        <w:t xml:space="preserve">109</w:t>
      </w:r>
      <w:r>
        <w:t xml:space="preserve">(21), 2655–2671.</w:t>
      </w:r>
      <w:r>
        <w:t xml:space="preserve"> </w:t>
      </w:r>
      <w:hyperlink r:id="rId143">
        <w:r>
          <w:rPr>
            <w:rStyle w:val="Hyperlink"/>
          </w:rPr>
          <w:t xml:space="preserve">https://doi.org/10.1161/01.cir.0000128587.30041.c8</w:t>
        </w:r>
      </w:hyperlink>
    </w:p>
    <w:p>
      <w:pPr>
        <w:pStyle w:val="BodyText"/>
      </w:pPr>
      <w:r>
        <w:t xml:space="preserve">Brunekreef, B., &amp; Holgate, S. T. (2002).</w:t>
      </w:r>
      <w:r>
        <w:t xml:space="preserve"> </w:t>
      </w:r>
      <w:r>
        <w:t xml:space="preserve">Air pollution and health</w:t>
      </w:r>
      <w:r>
        <w:t xml:space="preserve">.</w:t>
      </w:r>
      <w:r>
        <w:t xml:space="preserve"> </w:t>
      </w:r>
      <w:r>
        <w:rPr>
          <w:i/>
        </w:rPr>
        <w:t xml:space="preserve">The Lancet</w:t>
      </w:r>
      <w:r>
        <w:t xml:space="preserve">,</w:t>
      </w:r>
      <w:r>
        <w:t xml:space="preserve"> </w:t>
      </w:r>
      <w:r>
        <w:rPr>
          <w:i/>
        </w:rPr>
        <w:t xml:space="preserve">360</w:t>
      </w:r>
      <w:r>
        <w:t xml:space="preserve">(9341), 1233–1242.</w:t>
      </w:r>
      <w:r>
        <w:t xml:space="preserve"> </w:t>
      </w:r>
      <w:hyperlink r:id="rId144">
        <w:r>
          <w:rPr>
            <w:rStyle w:val="Hyperlink"/>
          </w:rPr>
          <w:t xml:space="preserve">https://doi.org/10.1016/s0140-6736(02)11274-8</w:t>
        </w:r>
      </w:hyperlink>
    </w:p>
    <w:p>
      <w:pPr>
        <w:pStyle w:val="BodyText"/>
      </w:pPr>
      <w:r>
        <w:t xml:space="preserve">C. David Cooper, F. C. A. (2011).</w:t>
      </w:r>
      <w:r>
        <w:t xml:space="preserve"> </w:t>
      </w:r>
      <w:r>
        <w:rPr>
          <w:i/>
        </w:rPr>
        <w:t xml:space="preserve">Air Pollution Control: A Design Approach, Fourth Edition</w:t>
      </w:r>
      <w:r>
        <w:t xml:space="preserve">. WAVELAND PRESS, Inc.</w:t>
      </w:r>
    </w:p>
    <w:p>
      <w:pPr>
        <w:pStyle w:val="BodyText"/>
      </w:pPr>
      <w:r>
        <w:t xml:space="preserve">Cai, X., Li, Z., Scott, E. M., Li, X., &amp; Tang, M. (2016).</w:t>
      </w:r>
      <w:r>
        <w:t xml:space="preserve"> </w:t>
      </w:r>
      <w:r>
        <w:t xml:space="preserve">Short-term effects of atmospheric particulate matter on myocardial infarction: a cumulative meta-analysis</w:t>
      </w:r>
      <w:r>
        <w:t xml:space="preserve">.</w:t>
      </w:r>
      <w:r>
        <w:t xml:space="preserve"> </w:t>
      </w:r>
      <w:r>
        <w:rPr>
          <w:i/>
        </w:rPr>
        <w:t xml:space="preserve">Environmental Science and Pollution Research</w:t>
      </w:r>
      <w:r>
        <w:t xml:space="preserve">,</w:t>
      </w:r>
      <w:r>
        <w:t xml:space="preserve"> </w:t>
      </w:r>
      <w:r>
        <w:rPr>
          <w:i/>
        </w:rPr>
        <w:t xml:space="preserve">23</w:t>
      </w:r>
      <w:r>
        <w:t xml:space="preserve">(7), 6139–6148.</w:t>
      </w:r>
      <w:r>
        <w:t xml:space="preserve"> </w:t>
      </w:r>
      <w:hyperlink r:id="rId145">
        <w:r>
          <w:rPr>
            <w:rStyle w:val="Hyperlink"/>
          </w:rPr>
          <w:t xml:space="preserve">https://doi.org/10.1007/s11356-016-6186-3</w:t>
        </w:r>
      </w:hyperlink>
    </w:p>
    <w:p>
      <w:pPr>
        <w:pStyle w:val="BodyText"/>
      </w:pPr>
      <w:r>
        <w:t xml:space="preserve">Chang, C.-C., Kuo, C.-C., Liou, S.-H., &amp; Yang, C.-Y. (2013).</w:t>
      </w:r>
      <w:r>
        <w:t xml:space="preserve"> </w:t>
      </w:r>
      <w:r>
        <w:t xml:space="preserve">Fine Particulate Air Pollution and Hospital Admissions for Myocardial Infarction in a Subtropical City: Taipei Taiwan</w:t>
      </w:r>
      <w:r>
        <w:t xml:space="preserve">.</w:t>
      </w:r>
      <w:r>
        <w:t xml:space="preserve"> </w:t>
      </w:r>
      <w:r>
        <w:rPr>
          <w:i/>
        </w:rPr>
        <w:t xml:space="preserve">Journal of Toxicology and Environmental Health, Part A</w:t>
      </w:r>
      <w:r>
        <w:t xml:space="preserve">,</w:t>
      </w:r>
      <w:r>
        <w:t xml:space="preserve"> </w:t>
      </w:r>
      <w:r>
        <w:rPr>
          <w:i/>
        </w:rPr>
        <w:t xml:space="preserve">76</w:t>
      </w:r>
      <w:r>
        <w:t xml:space="preserve">(7), 440–448.</w:t>
      </w:r>
      <w:r>
        <w:t xml:space="preserve"> </w:t>
      </w:r>
      <w:hyperlink r:id="rId146">
        <w:r>
          <w:rPr>
            <w:rStyle w:val="Hyperlink"/>
          </w:rPr>
          <w:t xml:space="preserve">https://doi.org/10.1080/15287394.2013.771559</w:t>
        </w:r>
      </w:hyperlink>
    </w:p>
    <w:p>
      <w:pPr>
        <w:pStyle w:val="BodyText"/>
      </w:pPr>
      <w:r>
        <w:t xml:space="preserve">Che, Z., Zhu, X., Yao, C., Liu, Y., Chen, Y., Cao, J., … Lu, Y. (2014).</w:t>
      </w:r>
      <w:r>
        <w:t xml:space="preserve"> </w:t>
      </w:r>
      <w:r>
        <w:t xml:space="preserve">The association between the C-509T and T869C polymorphisms of</w:t>
      </w:r>
      <w:r>
        <w:t xml:space="preserve"> </w:t>
      </w:r>
      <w:r>
        <w:t xml:space="preserve">TGF</w:t>
      </w:r>
      <w:r>
        <w:t xml:space="preserve">-</w:t>
      </w:r>
      <m:oMath>
        <m:r>
          <m:t>β</m:t>
        </m:r>
      </m:oMath>
      <w:r>
        <w:t xml:space="preserve">1 gene and the risk of asthma: A meta-analysis</w:t>
      </w:r>
      <w:r>
        <w:t xml:space="preserve">.</w:t>
      </w:r>
      <w:r>
        <w:t xml:space="preserve"> </w:t>
      </w:r>
      <w:r>
        <w:rPr>
          <w:i/>
        </w:rPr>
        <w:t xml:space="preserve">Human Immunology</w:t>
      </w:r>
      <w:r>
        <w:t xml:space="preserve">,</w:t>
      </w:r>
      <w:r>
        <w:t xml:space="preserve"> </w:t>
      </w:r>
      <w:r>
        <w:rPr>
          <w:i/>
        </w:rPr>
        <w:t xml:space="preserve">75</w:t>
      </w:r>
      <w:r>
        <w:t xml:space="preserve">(2), 141–150.</w:t>
      </w:r>
      <w:r>
        <w:t xml:space="preserve"> </w:t>
      </w:r>
      <w:hyperlink r:id="rId147">
        <w:r>
          <w:rPr>
            <w:rStyle w:val="Hyperlink"/>
          </w:rPr>
          <w:t xml:space="preserve">https://doi.org/10.1016/j.humimm.2013.11.008</w:t>
        </w:r>
      </w:hyperlink>
    </w:p>
    <w:p>
      <w:pPr>
        <w:pStyle w:val="BodyText"/>
      </w:pPr>
      <w:r>
        <w:t xml:space="preserve">Chen, B., &amp; Kan, H. (2008).</w:t>
      </w:r>
      <w:r>
        <w:t xml:space="preserve"> </w:t>
      </w:r>
      <w:r>
        <w:t xml:space="preserve">Air pollution and population health: a global challenge</w:t>
      </w:r>
      <w:r>
        <w:t xml:space="preserve">.</w:t>
      </w:r>
      <w:r>
        <w:t xml:space="preserve"> </w:t>
      </w:r>
      <w:r>
        <w:rPr>
          <w:i/>
        </w:rPr>
        <w:t xml:space="preserve">Environmental Health and Preventive Medicine</w:t>
      </w:r>
      <w:r>
        <w:t xml:space="preserve">,</w:t>
      </w:r>
      <w:r>
        <w:t xml:space="preserve"> </w:t>
      </w:r>
      <w:r>
        <w:rPr>
          <w:i/>
        </w:rPr>
        <w:t xml:space="preserve">13</w:t>
      </w:r>
      <w:r>
        <w:t xml:space="preserve">(2), 94–101.</w:t>
      </w:r>
      <w:r>
        <w:t xml:space="preserve"> </w:t>
      </w:r>
      <w:hyperlink r:id="rId148">
        <w:r>
          <w:rPr>
            <w:rStyle w:val="Hyperlink"/>
          </w:rPr>
          <w:t xml:space="preserve">https://doi.org/10.1007/s12199-007-0018-5</w:t>
        </w:r>
      </w:hyperlink>
    </w:p>
    <w:p>
      <w:pPr>
        <w:pStyle w:val="BodyText"/>
      </w:pPr>
      <w:r>
        <w:t xml:space="preserve">Cheng, M.-F., Tsai, S.-S., &amp; Yang, C.-Y. (2009).</w:t>
      </w:r>
      <w:r>
        <w:t xml:space="preserve"> </w:t>
      </w:r>
      <w:r>
        <w:t xml:space="preserve">Air Pollution and Hospital Admissions for Myocardial Infarction in a Tropical City: Kaohsiung Taiwan</w:t>
      </w:r>
      <w:r>
        <w:t xml:space="preserve">.</w:t>
      </w:r>
      <w:r>
        <w:t xml:space="preserve"> </w:t>
      </w:r>
      <w:r>
        <w:rPr>
          <w:i/>
        </w:rPr>
        <w:t xml:space="preserve">Journal of Toxicology and Environmental Health, Part A</w:t>
      </w:r>
      <w:r>
        <w:t xml:space="preserve">,</w:t>
      </w:r>
      <w:r>
        <w:t xml:space="preserve"> </w:t>
      </w:r>
      <w:r>
        <w:rPr>
          <w:i/>
        </w:rPr>
        <w:t xml:space="preserve">72</w:t>
      </w:r>
      <w:r>
        <w:t xml:space="preserve">(19), 1135–1140.</w:t>
      </w:r>
      <w:r>
        <w:t xml:space="preserve"> </w:t>
      </w:r>
      <w:hyperlink r:id="rId149">
        <w:r>
          <w:rPr>
            <w:rStyle w:val="Hyperlink"/>
          </w:rPr>
          <w:t xml:space="preserve">https://doi.org/10.1080/15287390903091756</w:t>
        </w:r>
      </w:hyperlink>
    </w:p>
    <w:p>
      <w:pPr>
        <w:pStyle w:val="BodyText"/>
      </w:pPr>
      <w:r>
        <w:t xml:space="preserve">Chiu, H.-F., Weng, Y.-H., Chiu, Y.-W., &amp; Yang, C.-Y. (2017).</w:t>
      </w:r>
      <w:r>
        <w:t xml:space="preserve"> </w:t>
      </w:r>
      <w:r>
        <w:t xml:space="preserve">Short-term effects of ozone air pollution on hospital admissions for myocardial infarction: A time-stratified case-crossover study in Taipei</w:t>
      </w:r>
      <w:r>
        <w:t xml:space="preserve">.</w:t>
      </w:r>
      <w:r>
        <w:t xml:space="preserve"> </w:t>
      </w:r>
      <w:r>
        <w:rPr>
          <w:i/>
        </w:rPr>
        <w:t xml:space="preserve">Journal of Toxicology and Environmental Health Part A</w:t>
      </w:r>
      <w:r>
        <w:t xml:space="preserve">,</w:t>
      </w:r>
      <w:r>
        <w:t xml:space="preserve"> </w:t>
      </w:r>
      <w:r>
        <w:rPr>
          <w:i/>
        </w:rPr>
        <w:t xml:space="preserve">80</w:t>
      </w:r>
      <w:r>
        <w:t xml:space="preserve">(5), 251–257.</w:t>
      </w:r>
      <w:r>
        <w:t xml:space="preserve"> </w:t>
      </w:r>
      <w:hyperlink r:id="rId150">
        <w:r>
          <w:rPr>
            <w:rStyle w:val="Hyperlink"/>
          </w:rPr>
          <w:t xml:space="preserve">https://doi.org/10.1080/15287394.2017.1321092</w:t>
        </w:r>
      </w:hyperlink>
    </w:p>
    <w:p>
      <w:pPr>
        <w:pStyle w:val="BodyText"/>
      </w:pPr>
      <w:r>
        <w:t xml:space="preserve">Claeys, M. J., Coenen, S., Colpaert, C., Bilcke, J., Beutels, P., Wouters, K., … Vrints, C. (2015).</w:t>
      </w:r>
      <w:r>
        <w:t xml:space="preserve"> </w:t>
      </w:r>
      <w:r>
        <w:t xml:space="preserve">Environmental triggers of acute myocardial infarction: results of a nationwide multiple-factorial population study</w:t>
      </w:r>
      <w:r>
        <w:t xml:space="preserve">.</w:t>
      </w:r>
      <w:r>
        <w:t xml:space="preserve"> </w:t>
      </w:r>
      <w:r>
        <w:rPr>
          <w:i/>
        </w:rPr>
        <w:t xml:space="preserve">Acta Cardiologica</w:t>
      </w:r>
      <w:r>
        <w:t xml:space="preserve">,</w:t>
      </w:r>
      <w:r>
        <w:t xml:space="preserve"> </w:t>
      </w:r>
      <w:r>
        <w:rPr>
          <w:i/>
        </w:rPr>
        <w:t xml:space="preserve">70</w:t>
      </w:r>
      <w:r>
        <w:t xml:space="preserve">(6), 693–701.</w:t>
      </w:r>
      <w:r>
        <w:t xml:space="preserve"> </w:t>
      </w:r>
      <w:hyperlink r:id="rId151">
        <w:r>
          <w:rPr>
            <w:rStyle w:val="Hyperlink"/>
          </w:rPr>
          <w:t xml:space="preserve">https://doi.org/10.1080/ac.70.6.3120182</w:t>
        </w:r>
      </w:hyperlink>
    </w:p>
    <w:p>
      <w:pPr>
        <w:pStyle w:val="BodyText"/>
      </w:pPr>
      <w:r>
        <w:t xml:space="preserve">Cochran, W. G. (1954).</w:t>
      </w:r>
      <w:r>
        <w:t xml:space="preserve"> </w:t>
      </w:r>
      <w:r>
        <w:t xml:space="preserve">The Combination of Estimates from Different Experiments</w:t>
      </w:r>
      <w:r>
        <w:t xml:space="preserve">.</w:t>
      </w:r>
      <w:r>
        <w:t xml:space="preserve"> </w:t>
      </w:r>
      <w:r>
        <w:rPr>
          <w:i/>
        </w:rPr>
        <w:t xml:space="preserve">Biometrics</w:t>
      </w:r>
      <w:r>
        <w:t xml:space="preserve">,</w:t>
      </w:r>
      <w:r>
        <w:t xml:space="preserve"> </w:t>
      </w:r>
      <w:r>
        <w:rPr>
          <w:i/>
        </w:rPr>
        <w:t xml:space="preserve">10</w:t>
      </w:r>
      <w:r>
        <w:t xml:space="preserve">(1), 101.</w:t>
      </w:r>
      <w:r>
        <w:t xml:space="preserve"> </w:t>
      </w:r>
      <w:hyperlink r:id="rId152">
        <w:r>
          <w:rPr>
            <w:rStyle w:val="Hyperlink"/>
          </w:rPr>
          <w:t xml:space="preserve">https://doi.org/10.2307/3001666</w:t>
        </w:r>
      </w:hyperlink>
    </w:p>
    <w:p>
      <w:pPr>
        <w:pStyle w:val="BodyText"/>
      </w:pPr>
      <w:r>
        <w:t xml:space="preserve">Cohen, A. J., Brauer, M., Burnett, R., Anderson, H. R., Frostad, J., Estep, K., … Forouzanfar, M. H. (2017).</w:t>
      </w:r>
      <w:r>
        <w:t xml:space="preserve"> </w:t>
      </w:r>
      <w:r>
        <w:t xml:space="preserve">Estimates and 25-year trends of the global burden of disease attributable to ambient air pollution: an analysis of data from the Global Burden of Diseases Study 2015</w:t>
      </w:r>
      <w:r>
        <w:t xml:space="preserve">.</w:t>
      </w:r>
      <w:r>
        <w:t xml:space="preserve"> </w:t>
      </w:r>
      <w:r>
        <w:rPr>
          <w:i/>
        </w:rPr>
        <w:t xml:space="preserve">The Lancet</w:t>
      </w:r>
      <w:r>
        <w:t xml:space="preserve">,</w:t>
      </w:r>
      <w:r>
        <w:t xml:space="preserve"> </w:t>
      </w:r>
      <w:r>
        <w:rPr>
          <w:i/>
        </w:rPr>
        <w:t xml:space="preserve">389</w:t>
      </w:r>
      <w:r>
        <w:t xml:space="preserve">(10082), 1907–1918.</w:t>
      </w:r>
      <w:r>
        <w:t xml:space="preserve"> </w:t>
      </w:r>
      <w:hyperlink r:id="rId153">
        <w:r>
          <w:rPr>
            <w:rStyle w:val="Hyperlink"/>
          </w:rPr>
          <w:t xml:space="preserve">https://doi.org/10.1016/s0140-6736(17)30505-6</w:t>
        </w:r>
      </w:hyperlink>
    </w:p>
    <w:p>
      <w:pPr>
        <w:pStyle w:val="BodyText"/>
      </w:pPr>
      <w:r>
        <w:t xml:space="preserve">Collaborators, G. B. D. 2015 R. F. (2017).</w:t>
      </w:r>
      <w:r>
        <w:t xml:space="preserve"> </w:t>
      </w:r>
      <w:r>
        <w:t xml:space="preserve">Global, regional, and national comparative risk assessment of 79 behavioural, environmental and occupational, and metabolic risks or clusters of risks, 1990–2015: a systematic analysis for the Global Burden of Disease Study 2015</w:t>
      </w:r>
      <w:r>
        <w:t xml:space="preserve">. Retrieved from</w:t>
      </w:r>
      <w:r>
        <w:t xml:space="preserve"> </w:t>
      </w:r>
      <w:hyperlink r:id="rId154">
        <w:r>
          <w:rPr>
            <w:rStyle w:val="Hyperlink"/>
          </w:rPr>
          <w:t xml:space="preserve">https://www.ncbi.nlm.nih.gov/pmc/articles/PMC5388856/pdf/main.pdf</w:t>
        </w:r>
      </w:hyperlink>
    </w:p>
    <w:p>
      <w:pPr>
        <w:pStyle w:val="BodyText"/>
      </w:pPr>
      <w:r>
        <w:t xml:space="preserve">Collart, P., Coppieters, Y., Mercier, G., Kubuta, V. M., &amp; Leveque, A. (2015).</w:t>
      </w:r>
      <w:r>
        <w:t xml:space="preserve"> </w:t>
      </w:r>
      <w:r>
        <w:t xml:space="preserve">Comparison of four case-crossover study designs to analyze the association between air pollution exposure and acute myocardial infarction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Health Research</w:t>
      </w:r>
      <w:r>
        <w:t xml:space="preserve">,</w:t>
      </w:r>
      <w:r>
        <w:t xml:space="preserve"> </w:t>
      </w:r>
      <w:r>
        <w:rPr>
          <w:i/>
        </w:rPr>
        <w:t xml:space="preserve">25</w:t>
      </w:r>
      <w:r>
        <w:t xml:space="preserve">(6), 601–613.</w:t>
      </w:r>
      <w:r>
        <w:t xml:space="preserve"> </w:t>
      </w:r>
      <w:hyperlink r:id="rId155">
        <w:r>
          <w:rPr>
            <w:rStyle w:val="Hyperlink"/>
          </w:rPr>
          <w:t xml:space="preserve">https://doi.org/10.1080/09603123.2014.1003037</w:t>
        </w:r>
      </w:hyperlink>
    </w:p>
    <w:p>
      <w:pPr>
        <w:pStyle w:val="BodyText"/>
      </w:pPr>
      <w:r>
        <w:t xml:space="preserve">Colvile, R. N., Hutchinson, E. J., &amp; Warren, R. F. (2002).</w:t>
      </w:r>
      <w:r>
        <w:t xml:space="preserve"> </w:t>
      </w:r>
      <w:r>
        <w:t xml:space="preserve">Chapter 6 The transport sector as a source of air pollution</w:t>
      </w:r>
      <w:r>
        <w:t xml:space="preserve">. In</w:t>
      </w:r>
      <w:r>
        <w:t xml:space="preserve"> </w:t>
      </w:r>
      <w:r>
        <w:rPr>
          <w:i/>
        </w:rPr>
        <w:t xml:space="preserve">Air Pollution Science for the 21st Century</w:t>
      </w:r>
      <w:r>
        <w:t xml:space="preserve"> </w:t>
      </w:r>
      <w:r>
        <w:t xml:space="preserve">(pp. 187–239). Elsevier.</w:t>
      </w:r>
      <w:r>
        <w:t xml:space="preserve"> </w:t>
      </w:r>
      <w:hyperlink r:id="rId156">
        <w:r>
          <w:rPr>
            <w:rStyle w:val="Hyperlink"/>
          </w:rPr>
          <w:t xml:space="preserve">https://doi.org/10.1016/s1474-8177(02)80009-2</w:t>
        </w:r>
      </w:hyperlink>
    </w:p>
    <w:p>
      <w:pPr>
        <w:pStyle w:val="BodyText"/>
      </w:pPr>
      <w:r>
        <w:t xml:space="preserve">Dadvand, P., Parker, J., Bell, M. L., Bonzini, M., Gehring, U., Glinianaia, S. V., … Woodruff, T. (2012).</w:t>
      </w:r>
      <w:r>
        <w:t xml:space="preserve"> </w:t>
      </w:r>
      <w:r>
        <w:t xml:space="preserve">O-107</w:t>
      </w:r>
      <w:r>
        <w:t xml:space="preserve">.</w:t>
      </w:r>
      <w:r>
        <w:t xml:space="preserve"> </w:t>
      </w:r>
      <w:r>
        <w:rPr>
          <w:i/>
        </w:rPr>
        <w:t xml:space="preserve">Epidemiology</w:t>
      </w:r>
      <w:r>
        <w:t xml:space="preserve">,</w:t>
      </w:r>
      <w:r>
        <w:t xml:space="preserve"> </w:t>
      </w:r>
      <w:r>
        <w:rPr>
          <w:i/>
        </w:rPr>
        <w:t xml:space="preserve">23</w:t>
      </w:r>
      <w:r>
        <w:t xml:space="preserve">, 1.</w:t>
      </w:r>
      <w:r>
        <w:t xml:space="preserve"> </w:t>
      </w:r>
      <w:hyperlink r:id="rId157">
        <w:r>
          <w:rPr>
            <w:rStyle w:val="Hyperlink"/>
          </w:rPr>
          <w:t xml:space="preserve">https://doi.org/10.1097/01.ede.0000416765.64481.0d</w:t>
        </w:r>
      </w:hyperlink>
    </w:p>
    <w:p>
      <w:pPr>
        <w:pStyle w:val="BodyText"/>
      </w:pPr>
      <w:r>
        <w:t xml:space="preserve">Dockery, D. W., Pope, C. A., Xu, X., Spengler, J. D., Ware, J. H., Fay, M. E., … Speizer, F. E. (1993).</w:t>
      </w:r>
      <w:r>
        <w:t xml:space="preserve"> </w:t>
      </w:r>
      <w:r>
        <w:t xml:space="preserve">An Association between Air Pollution and Mortality in Six U.S. Cities</w:t>
      </w:r>
      <w:r>
        <w:t xml:space="preserve">.</w:t>
      </w:r>
      <w:r>
        <w:t xml:space="preserve"> </w:t>
      </w:r>
      <w:r>
        <w:rPr>
          <w:i/>
        </w:rPr>
        <w:t xml:space="preserve">New England Journal of Medicine</w:t>
      </w:r>
      <w:r>
        <w:t xml:space="preserve">,</w:t>
      </w:r>
      <w:r>
        <w:t xml:space="preserve"> </w:t>
      </w:r>
      <w:r>
        <w:rPr>
          <w:i/>
        </w:rPr>
        <w:t xml:space="preserve">329</w:t>
      </w:r>
      <w:r>
        <w:t xml:space="preserve">(24), 1753–1759.</w:t>
      </w:r>
      <w:r>
        <w:t xml:space="preserve"> </w:t>
      </w:r>
      <w:hyperlink r:id="rId158">
        <w:r>
          <w:rPr>
            <w:rStyle w:val="Hyperlink"/>
          </w:rPr>
          <w:t xml:space="preserve">https://doi.org/10.1056/nejm199312093292401</w:t>
        </w:r>
      </w:hyperlink>
    </w:p>
    <w:p>
      <w:pPr>
        <w:pStyle w:val="BodyText"/>
      </w:pPr>
      <w:r>
        <w:t xml:space="preserve">EPA.</w:t>
      </w:r>
      <w:r>
        <w:t xml:space="preserve"> </w:t>
      </w:r>
      <w:r>
        <w:rPr>
          <w:i/>
        </w:rPr>
        <w:t xml:space="preserve">Particulate Matter (PM) Basics | US EPA</w:t>
      </w:r>
      <w:r>
        <w:t xml:space="preserve">.</w:t>
      </w:r>
      <w:r>
        <w:t xml:space="preserve"> </w:t>
      </w:r>
      <w:hyperlink r:id="rId159">
        <w:r>
          <w:rPr>
            <w:rStyle w:val="Hyperlink"/>
          </w:rPr>
          <w:t xml:space="preserve">https://www.epa.gov/pm-pollution/particulate-matter-pm-basics#PM.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160">
        <w:r>
          <w:rPr>
            <w:rStyle w:val="Hyperlink"/>
          </w:rPr>
          <w:t xml:space="preserve">https://www.epa.gov/pm-pollution/particulate-matter-pm-basics</w:t>
        </w:r>
      </w:hyperlink>
    </w:p>
    <w:p>
      <w:pPr>
        <w:pStyle w:val="BodyText"/>
      </w:pPr>
      <w:r>
        <w:t xml:space="preserve">Egger, M., Smith, G. D., &amp; Phillips, A. N. (1997).</w:t>
      </w:r>
      <w:r>
        <w:t xml:space="preserve"> </w:t>
      </w:r>
      <w:r>
        <w:t xml:space="preserve">Meta-analysis: Principles and procedures</w:t>
      </w:r>
      <w:r>
        <w:t xml:space="preserve">.</w:t>
      </w:r>
      <w:r>
        <w:t xml:space="preserve"> </w:t>
      </w:r>
      <w:r>
        <w:rPr>
          <w:i/>
        </w:rPr>
        <w:t xml:space="preserve">BMJ</w:t>
      </w:r>
      <w:r>
        <w:t xml:space="preserve">,</w:t>
      </w:r>
      <w:r>
        <w:t xml:space="preserve"> </w:t>
      </w:r>
      <w:r>
        <w:rPr>
          <w:i/>
        </w:rPr>
        <w:t xml:space="preserve">315</w:t>
      </w:r>
      <w:r>
        <w:t xml:space="preserve">(7121), 1533–1537.</w:t>
      </w:r>
      <w:r>
        <w:t xml:space="preserve"> </w:t>
      </w:r>
      <w:hyperlink r:id="rId161">
        <w:r>
          <w:rPr>
            <w:rStyle w:val="Hyperlink"/>
          </w:rPr>
          <w:t xml:space="preserve">https://doi.org/10.1136/bmj.315.7121.1533</w:t>
        </w:r>
      </w:hyperlink>
    </w:p>
    <w:p>
      <w:pPr>
        <w:pStyle w:val="BodyText"/>
      </w:pPr>
      <w:r>
        <w:t xml:space="preserve">Egger, M., Smith, G. D., Schneider, M., &amp; Minder, C. (1997).</w:t>
      </w:r>
      <w:r>
        <w:t xml:space="preserve"> </w:t>
      </w:r>
      <w:r>
        <w:t xml:space="preserve">Bias in meta-analysis detected by a simple graphical test</w:t>
      </w:r>
      <w:r>
        <w:t xml:space="preserve">.</w:t>
      </w:r>
      <w:r>
        <w:t xml:space="preserve"> </w:t>
      </w:r>
      <w:r>
        <w:rPr>
          <w:i/>
        </w:rPr>
        <w:t xml:space="preserve">BMJ</w:t>
      </w:r>
      <w:r>
        <w:t xml:space="preserve">,</w:t>
      </w:r>
      <w:r>
        <w:t xml:space="preserve"> </w:t>
      </w:r>
      <w:r>
        <w:rPr>
          <w:i/>
        </w:rPr>
        <w:t xml:space="preserve">315</w:t>
      </w:r>
      <w:r>
        <w:t xml:space="preserve">(7109), 629–634.</w:t>
      </w:r>
      <w:r>
        <w:t xml:space="preserve"> </w:t>
      </w:r>
      <w:hyperlink r:id="rId162">
        <w:r>
          <w:rPr>
            <w:rStyle w:val="Hyperlink"/>
          </w:rPr>
          <w:t xml:space="preserve">https://doi.org/10.1136/bmj.315.7109.629</w:t>
        </w:r>
      </w:hyperlink>
    </w:p>
    <w:p>
      <w:pPr>
        <w:pStyle w:val="BodyText"/>
      </w:pPr>
      <w:r>
        <w:t xml:space="preserve">Elsom, D. M. (1992).</w:t>
      </w:r>
      <w:r>
        <w:t xml:space="preserve"> </w:t>
      </w:r>
      <w:r>
        <w:rPr>
          <w:i/>
        </w:rPr>
        <w:t xml:space="preserve">Atmospheric pollution: A global problem</w:t>
      </w:r>
      <w:r>
        <w:t xml:space="preserve">. Blackwell Publishers (Oxford) UK.</w:t>
      </w:r>
    </w:p>
    <w:p>
      <w:pPr>
        <w:pStyle w:val="BodyText"/>
      </w:pPr>
      <w:r>
        <w:t xml:space="preserve">Evans, K. A., Hopke, P. K., Utell, M. J., Kane, C., Thurston, S. W., Ling, F. S., … Rich, D. Q. (2016).</w:t>
      </w:r>
      <w:r>
        <w:t xml:space="preserve"> </w:t>
      </w:r>
      <w:r>
        <w:t xml:space="preserve">Triggering of</w:t>
      </w:r>
      <w:r>
        <w:t xml:space="preserve"> </w:t>
      </w:r>
      <w:r>
        <w:t xml:space="preserve">ST</w:t>
      </w:r>
      <w:r>
        <w:t xml:space="preserve">-elevation myocardial infarction by ambient wood smoke and other particulate and gaseous pollutants</w:t>
      </w:r>
      <w:r>
        <w:t xml:space="preserve">.</w:t>
      </w:r>
      <w:r>
        <w:t xml:space="preserve"> </w:t>
      </w:r>
      <w:r>
        <w:rPr>
          <w:i/>
        </w:rPr>
        <w:t xml:space="preserve">Journal of Exposure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Environmental Epidemiology</w:t>
      </w:r>
      <w:r>
        <w:t xml:space="preserve">,</w:t>
      </w:r>
      <w:r>
        <w:t xml:space="preserve"> </w:t>
      </w:r>
      <w:r>
        <w:rPr>
          <w:i/>
        </w:rPr>
        <w:t xml:space="preserve">27</w:t>
      </w:r>
      <w:r>
        <w:t xml:space="preserve">(2), 198–206.</w:t>
      </w:r>
      <w:r>
        <w:t xml:space="preserve"> </w:t>
      </w:r>
      <w:hyperlink r:id="rId163">
        <w:r>
          <w:rPr>
            <w:rStyle w:val="Hyperlink"/>
          </w:rPr>
          <w:t xml:space="preserve">https://doi.org/10.1038/jes.2016.15</w:t>
        </w:r>
      </w:hyperlink>
    </w:p>
    <w:p>
      <w:pPr>
        <w:pStyle w:val="BodyText"/>
      </w:pPr>
      <w:r>
        <w:t xml:space="preserve">FBoS. (2018).</w:t>
      </w:r>
      <w:r>
        <w:t xml:space="preserve"> </w:t>
      </w:r>
      <w:r>
        <w:rPr>
          <w:i/>
        </w:rPr>
        <w:t xml:space="preserve">Census of Population and Housing - Fiji Bureau of Statistics</w:t>
      </w:r>
      <w:r>
        <w:t xml:space="preserve">. Fiji Bureau of Statistics, Govt. of Fiji. Retrieved from</w:t>
      </w:r>
      <w:r>
        <w:t xml:space="preserve"> </w:t>
      </w:r>
      <w:hyperlink r:id="rId164">
        <w:r>
          <w:rPr>
            <w:rStyle w:val="Hyperlink"/>
          </w:rPr>
          <w:t xml:space="preserve">https://www.statsfiji.gov.fj/index.php/statistics/2007-census-of-population-and-housing</w:t>
        </w:r>
      </w:hyperlink>
    </w:p>
    <w:p>
      <w:pPr>
        <w:pStyle w:val="BodyText"/>
      </w:pPr>
      <w:r>
        <w:t xml:space="preserve">Fenger, J. (2009).</w:t>
      </w:r>
      <w:r>
        <w:t xml:space="preserve"> </w:t>
      </w:r>
      <w:r>
        <w:t xml:space="preserve">Air pollution in the last 50 years From local to global</w:t>
      </w:r>
      <w:r>
        <w:t xml:space="preserve">.</w:t>
      </w:r>
      <w:r>
        <w:t xml:space="preserve"> </w:t>
      </w:r>
      <w:r>
        <w:rPr>
          <w:i/>
        </w:rPr>
        <w:t xml:space="preserve">Atmospheric Environment</w:t>
      </w:r>
      <w:r>
        <w:t xml:space="preserve">,</w:t>
      </w:r>
      <w:r>
        <w:t xml:space="preserve"> </w:t>
      </w:r>
      <w:r>
        <w:rPr>
          <w:i/>
        </w:rPr>
        <w:t xml:space="preserve">43</w:t>
      </w:r>
      <w:r>
        <w:t xml:space="preserve">(1), 13–22.</w:t>
      </w:r>
      <w:r>
        <w:t xml:space="preserve"> </w:t>
      </w:r>
      <w:hyperlink r:id="rId165">
        <w:r>
          <w:rPr>
            <w:rStyle w:val="Hyperlink"/>
          </w:rPr>
          <w:t xml:space="preserve">https://doi.org/10.1016/j.atmosenv.2008.09.061</w:t>
        </w:r>
      </w:hyperlink>
    </w:p>
    <w:p>
      <w:pPr>
        <w:pStyle w:val="BodyText"/>
      </w:pPr>
      <w:r>
        <w:t xml:space="preserve">Firket, J. (1936).</w:t>
      </w:r>
      <w:r>
        <w:t xml:space="preserve"> </w:t>
      </w:r>
      <w:r>
        <w:t xml:space="preserve">Fog along the Meuse valley</w:t>
      </w:r>
      <w:r>
        <w:t xml:space="preserve">.</w:t>
      </w:r>
      <w:r>
        <w:t xml:space="preserve"> </w:t>
      </w:r>
      <w:r>
        <w:rPr>
          <w:i/>
        </w:rPr>
        <w:t xml:space="preserve">Transactions of the Faraday Society</w:t>
      </w:r>
      <w:r>
        <w:t xml:space="preserve">,</w:t>
      </w:r>
      <w:r>
        <w:t xml:space="preserve"> </w:t>
      </w:r>
      <w:r>
        <w:rPr>
          <w:i/>
        </w:rPr>
        <w:t xml:space="preserve">32</w:t>
      </w:r>
      <w:r>
        <w:t xml:space="preserve">, 1192.</w:t>
      </w:r>
      <w:r>
        <w:t xml:space="preserve"> </w:t>
      </w:r>
      <w:hyperlink r:id="rId166">
        <w:r>
          <w:rPr>
            <w:rStyle w:val="Hyperlink"/>
          </w:rPr>
          <w:t xml:space="preserve">https://doi.org/10.1039/tf9363201192</w:t>
        </w:r>
      </w:hyperlink>
    </w:p>
    <w:p>
      <w:pPr>
        <w:pStyle w:val="BodyText"/>
      </w:pPr>
      <w:r>
        <w:t xml:space="preserve">Franck, U., Odeh, S., Wiedensohler, A., Wehner, B., &amp; Herbarth, O. (2011).</w:t>
      </w:r>
      <w:r>
        <w:t xml:space="preserve"> </w:t>
      </w:r>
      <w:r>
        <w:t xml:space="preserve">The effect of particle size on cardiovascular disorders The smaller the worse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,</w:t>
      </w:r>
      <w:r>
        <w:t xml:space="preserve"> </w:t>
      </w:r>
      <w:r>
        <w:rPr>
          <w:i/>
        </w:rPr>
        <w:t xml:space="preserve">409</w:t>
      </w:r>
      <w:r>
        <w:t xml:space="preserve">(20), 4217–4221.</w:t>
      </w:r>
      <w:r>
        <w:t xml:space="preserve"> </w:t>
      </w:r>
      <w:hyperlink r:id="rId167">
        <w:r>
          <w:rPr>
            <w:rStyle w:val="Hyperlink"/>
          </w:rPr>
          <w:t xml:space="preserve">https://doi.org/10.1016/j.scitotenv.2011.05.049</w:t>
        </w:r>
      </w:hyperlink>
    </w:p>
    <w:p>
      <w:pPr>
        <w:pStyle w:val="BodyText"/>
      </w:pPr>
      <w:r>
        <w:t xml:space="preserve">Gardner, B., Ling, F., Hopke, P. K., Frampton, M. W., Utell, M. J., Zareba, W., … Rich, D. Q. (2014).</w:t>
      </w:r>
      <w:r>
        <w:t xml:space="preserve"> </w:t>
      </w:r>
      <w:r>
        <w:t xml:space="preserve">Ambient fine particulate air pollution triggers</w:t>
      </w:r>
      <w:r>
        <w:t xml:space="preserve"> </w:t>
      </w:r>
      <w:r>
        <w:t xml:space="preserve">ST</w:t>
      </w:r>
      <w:r>
        <w:t xml:space="preserve">-elevation myocardial infarction but not non-</w:t>
      </w:r>
      <w:r>
        <w:t xml:space="preserve">ST</w:t>
      </w:r>
      <w:r>
        <w:t xml:space="preserve"> </w:t>
      </w:r>
      <w:r>
        <w:t xml:space="preserve">elevation myocardial infarction: a case-crossover study</w:t>
      </w:r>
      <w:r>
        <w:t xml:space="preserve">.</w:t>
      </w:r>
      <w:r>
        <w:t xml:space="preserve"> </w:t>
      </w:r>
      <w:r>
        <w:rPr>
          <w:i/>
        </w:rPr>
        <w:t xml:space="preserve">Particle and Fibre Toxicology</w:t>
      </w:r>
      <w:r>
        <w:t xml:space="preserve">,</w:t>
      </w:r>
      <w:r>
        <w:t xml:space="preserve"> </w:t>
      </w:r>
      <w:r>
        <w:rPr>
          <w:i/>
        </w:rPr>
        <w:t xml:space="preserve">11</w:t>
      </w:r>
      <w:r>
        <w:t xml:space="preserve">(1), 1.</w:t>
      </w:r>
      <w:r>
        <w:t xml:space="preserve"> </w:t>
      </w:r>
      <w:hyperlink r:id="rId168">
        <w:r>
          <w:rPr>
            <w:rStyle w:val="Hyperlink"/>
          </w:rPr>
          <w:t xml:space="preserve">https://doi.org/10.1186/1743-8977-11-1</w:t>
        </w:r>
      </w:hyperlink>
    </w:p>
    <w:p>
      <w:pPr>
        <w:pStyle w:val="BodyText"/>
      </w:pPr>
      <w:r>
        <w:t xml:space="preserve">Gehring, U., Gruzieva, O., Agius, R. M., Beelen, R., Custovic, A., Cyrys, J., … Brunekreef, B. (2013).</w:t>
      </w:r>
      <w:r>
        <w:t xml:space="preserve"> </w:t>
      </w:r>
      <w:r>
        <w:t xml:space="preserve">Air Pollution Exposure and Lung Function in Children: The</w:t>
      </w:r>
      <w:r>
        <w:t xml:space="preserve"> </w:t>
      </w:r>
      <w:r>
        <w:t xml:space="preserve">ESCAPE</w:t>
      </w:r>
      <w:r>
        <w:t xml:space="preserve"> </w:t>
      </w:r>
      <w:r>
        <w:t xml:space="preserve">Project</w:t>
      </w:r>
      <w:r>
        <w:t xml:space="preserve">.</w:t>
      </w:r>
      <w:r>
        <w:t xml:space="preserve"> </w:t>
      </w:r>
      <w:r>
        <w:rPr>
          <w:i/>
        </w:rPr>
        <w:t xml:space="preserve">Environmental Health Perspectives</w:t>
      </w:r>
      <w:r>
        <w:t xml:space="preserve">,</w:t>
      </w:r>
      <w:r>
        <w:t xml:space="preserve"> </w:t>
      </w:r>
      <w:r>
        <w:rPr>
          <w:i/>
        </w:rPr>
        <w:t xml:space="preserve">121</w:t>
      </w:r>
      <w:r>
        <w:t xml:space="preserve">(11-12), 1357–1364.</w:t>
      </w:r>
      <w:r>
        <w:t xml:space="preserve"> </w:t>
      </w:r>
      <w:hyperlink r:id="rId169">
        <w:r>
          <w:rPr>
            <w:rStyle w:val="Hyperlink"/>
          </w:rPr>
          <w:t xml:space="preserve">https://doi.org/10.1289/ehp.1306770</w:t>
        </w:r>
      </w:hyperlink>
    </w:p>
    <w:p>
      <w:pPr>
        <w:pStyle w:val="BodyText"/>
      </w:pPr>
      <w:r>
        <w:t xml:space="preserve">Gordon, S. B., Bruce, N. G., Grigg, J., Hibberd, P. L., Kurmi, O. P., Lam, K.-bong H., … Martin, W. J. (2014).</w:t>
      </w:r>
      <w:r>
        <w:t xml:space="preserve"> </w:t>
      </w:r>
      <w:r>
        <w:t xml:space="preserve">Respiratory risks from household air pollution in low and middle income countries</w:t>
      </w:r>
      <w:r>
        <w:t xml:space="preserve">.</w:t>
      </w:r>
      <w:r>
        <w:t xml:space="preserve"> </w:t>
      </w:r>
      <w:r>
        <w:rPr>
          <w:i/>
        </w:rPr>
        <w:t xml:space="preserve">The Lancet Respiratory Medicine</w:t>
      </w:r>
      <w:r>
        <w:t xml:space="preserve">,</w:t>
      </w:r>
      <w:r>
        <w:t xml:space="preserve"> </w:t>
      </w:r>
      <w:r>
        <w:rPr>
          <w:i/>
        </w:rPr>
        <w:t xml:space="preserve">2</w:t>
      </w:r>
      <w:r>
        <w:t xml:space="preserve">(10), 823–860.</w:t>
      </w:r>
      <w:r>
        <w:t xml:space="preserve"> </w:t>
      </w:r>
      <w:hyperlink r:id="rId170">
        <w:r>
          <w:rPr>
            <w:rStyle w:val="Hyperlink"/>
          </w:rPr>
          <w:t xml:space="preserve">https://doi.org/10.1016/s2213-2600(14)70168-7</w:t>
        </w:r>
      </w:hyperlink>
    </w:p>
    <w:p>
      <w:pPr>
        <w:pStyle w:val="BodyText"/>
      </w:pPr>
      <w:r>
        <w:t xml:space="preserve">Guxens, M., Aguilera, I., Ballester, F., Estarlich, M., Fern</w:t>
      </w:r>
      <w:r>
        <w:t xml:space="preserve">á</w:t>
      </w:r>
      <w:r>
        <w:t xml:space="preserve">ndez-Somoano, A., Lertxundi, A., … and, J. S. (2012).</w:t>
      </w:r>
      <w:r>
        <w:t xml:space="preserve"> </w:t>
      </w:r>
      <w:r>
        <w:t xml:space="preserve">Prenatal Exposure to Residential Air Pollution and Infant Mental Development: Modulation by Antioxidants and Detoxification Factors</w:t>
      </w:r>
      <w:r>
        <w:t xml:space="preserve">.</w:t>
      </w:r>
      <w:r>
        <w:t xml:space="preserve"> </w:t>
      </w:r>
      <w:r>
        <w:rPr>
          <w:i/>
        </w:rPr>
        <w:t xml:space="preserve">Environmental Health Perspectives</w:t>
      </w:r>
      <w:r>
        <w:t xml:space="preserve">,</w:t>
      </w:r>
      <w:r>
        <w:t xml:space="preserve"> </w:t>
      </w:r>
      <w:r>
        <w:rPr>
          <w:i/>
        </w:rPr>
        <w:t xml:space="preserve">120</w:t>
      </w:r>
      <w:r>
        <w:t xml:space="preserve">(1), 144–149.</w:t>
      </w:r>
      <w:r>
        <w:t xml:space="preserve"> </w:t>
      </w:r>
      <w:hyperlink r:id="rId171">
        <w:r>
          <w:rPr>
            <w:rStyle w:val="Hyperlink"/>
          </w:rPr>
          <w:t xml:space="preserve">https://doi.org/10.1289/ehp.1103469</w:t>
        </w:r>
      </w:hyperlink>
    </w:p>
    <w:p>
      <w:pPr>
        <w:pStyle w:val="BodyText"/>
      </w:pPr>
      <w:r>
        <w:t xml:space="preserve">Halonen, J. I., Lanki, T., Yli-Tuomi, T., Kulmala, M., Tiittanen, P., &amp; Pekkanen, J. (2008).</w:t>
      </w:r>
      <w:r>
        <w:t xml:space="preserve"> </w:t>
      </w:r>
      <w:r>
        <w:t xml:space="preserve">Urban air pollution and asthma and</w:t>
      </w:r>
      <w:r>
        <w:t xml:space="preserve"> </w:t>
      </w:r>
      <w:r>
        <w:t xml:space="preserve">COPD</w:t>
      </w:r>
      <w:r>
        <w:t xml:space="preserve"> </w:t>
      </w:r>
      <w:r>
        <w:t xml:space="preserve">hospital emergency room visits</w:t>
      </w:r>
      <w:r>
        <w:t xml:space="preserve">.</w:t>
      </w:r>
      <w:r>
        <w:t xml:space="preserve"> </w:t>
      </w:r>
      <w:r>
        <w:rPr>
          <w:i/>
        </w:rPr>
        <w:t xml:space="preserve">Thorax</w:t>
      </w:r>
      <w:r>
        <w:t xml:space="preserve">,</w:t>
      </w:r>
      <w:r>
        <w:t xml:space="preserve"> </w:t>
      </w:r>
      <w:r>
        <w:rPr>
          <w:i/>
        </w:rPr>
        <w:t xml:space="preserve">63</w:t>
      </w:r>
      <w:r>
        <w:t xml:space="preserve">(7), 635–641.</w:t>
      </w:r>
      <w:r>
        <w:t xml:space="preserve"> </w:t>
      </w:r>
      <w:hyperlink r:id="rId172">
        <w:r>
          <w:rPr>
            <w:rStyle w:val="Hyperlink"/>
          </w:rPr>
          <w:t xml:space="preserve">https://doi.org/10.1136/thx.2007.091371</w:t>
        </w:r>
      </w:hyperlink>
    </w:p>
    <w:p>
      <w:pPr>
        <w:pStyle w:val="BodyText"/>
      </w:pPr>
      <w:r>
        <w:t xml:space="preserve">Hampson, N. B. (1992).</w:t>
      </w:r>
      <w:r>
        <w:t xml:space="preserve"> </w:t>
      </w:r>
      <w:r>
        <w:t xml:space="preserve">Carbon monoxide poisoning in children riding in the back of pickup trucks</w:t>
      </w:r>
      <w:r>
        <w:t xml:space="preserve">.</w:t>
      </w:r>
      <w:r>
        <w:t xml:space="preserve"> </w:t>
      </w:r>
      <w:r>
        <w:rPr>
          <w:i/>
        </w:rPr>
        <w:t xml:space="preserve">JAMA</w:t>
      </w:r>
      <w:r>
        <w:rPr>
          <w:i/>
        </w:rPr>
        <w:t xml:space="preserve">: The Journal of the American Medical Association</w:t>
      </w:r>
      <w:r>
        <w:t xml:space="preserve">,</w:t>
      </w:r>
      <w:r>
        <w:t xml:space="preserve"> </w:t>
      </w:r>
      <w:r>
        <w:rPr>
          <w:i/>
        </w:rPr>
        <w:t xml:space="preserve">267</w:t>
      </w:r>
      <w:r>
        <w:t xml:space="preserve">(4), 538–540.</w:t>
      </w:r>
      <w:r>
        <w:t xml:space="preserve"> </w:t>
      </w:r>
      <w:hyperlink r:id="rId173">
        <w:r>
          <w:rPr>
            <w:rStyle w:val="Hyperlink"/>
          </w:rPr>
          <w:t xml:space="preserve">https://doi.org/10.1001/jama.267.4.538</w:t>
        </w:r>
      </w:hyperlink>
    </w:p>
    <w:p>
      <w:pPr>
        <w:pStyle w:val="BodyText"/>
      </w:pPr>
      <w:r>
        <w:t xml:space="preserve">Harrison, R. M. (1999).</w:t>
      </w:r>
      <w:r>
        <w:t xml:space="preserve"> </w:t>
      </w:r>
      <w:r>
        <w:t xml:space="preserve">Measurements of Concentrations of Air Pollutants</w:t>
      </w:r>
      <w:r>
        <w:t xml:space="preserve">. In</w:t>
      </w:r>
      <w:r>
        <w:t xml:space="preserve"> </w:t>
      </w:r>
      <w:r>
        <w:rPr>
          <w:i/>
        </w:rPr>
        <w:t xml:space="preserve">Air Pollution and Health</w:t>
      </w:r>
      <w:r>
        <w:t xml:space="preserve"> </w:t>
      </w:r>
      <w:r>
        <w:t xml:space="preserve">(pp. 63–81). Elsevier.</w:t>
      </w:r>
      <w:r>
        <w:t xml:space="preserve"> </w:t>
      </w:r>
      <w:hyperlink r:id="rId174">
        <w:r>
          <w:rPr>
            <w:rStyle w:val="Hyperlink"/>
          </w:rPr>
          <w:t xml:space="preserve">https://doi.org/10.1016/b978-012352335-8/50080-6</w:t>
        </w:r>
      </w:hyperlink>
    </w:p>
    <w:p>
      <w:pPr>
        <w:pStyle w:val="BodyText"/>
      </w:pPr>
      <w:r>
        <w:t xml:space="preserve">Health_Effects_Institute. (2017).</w:t>
      </w:r>
      <w:r>
        <w:t xml:space="preserve"> </w:t>
      </w:r>
      <w:r>
        <w:t xml:space="preserve">State of Global Air/2017</w:t>
      </w:r>
      <w:r>
        <w:t xml:space="preserve">.</w:t>
      </w:r>
      <w:r>
        <w:t xml:space="preserve"> </w:t>
      </w:r>
      <w:r>
        <w:rPr>
          <w:i/>
        </w:rPr>
        <w:t xml:space="preserve">Special Report, Boston,MA</w:t>
      </w:r>
      <w:r>
        <w:t xml:space="preserve">.</w:t>
      </w:r>
    </w:p>
    <w:p>
      <w:pPr>
        <w:pStyle w:val="BodyText"/>
      </w:pPr>
      <w:r>
        <w:t xml:space="preserve">Hopke, P. K., Kane, C., Utell, M. J., Chalupa, D. C., Kumar, P., Ling, F., … Rich, D. Q. (2015).</w:t>
      </w:r>
      <w:r>
        <w:t xml:space="preserve"> </w:t>
      </w:r>
      <w:r>
        <w:t xml:space="preserve">Triggering of myocardial infarction by increased ambient fine particle concentration: Effect modification by source direction</w:t>
      </w:r>
      <w:r>
        <w:t xml:space="preserve">.</w:t>
      </w:r>
      <w:r>
        <w:t xml:space="preserve"> </w:t>
      </w:r>
      <w:r>
        <w:rPr>
          <w:i/>
        </w:rPr>
        <w:t xml:space="preserve">Environmental Research</w:t>
      </w:r>
      <w:r>
        <w:t xml:space="preserve">,</w:t>
      </w:r>
      <w:r>
        <w:t xml:space="preserve"> </w:t>
      </w:r>
      <w:r>
        <w:rPr>
          <w:i/>
        </w:rPr>
        <w:t xml:space="preserve">142</w:t>
      </w:r>
      <w:r>
        <w:t xml:space="preserve">, 374–379.</w:t>
      </w:r>
      <w:r>
        <w:t xml:space="preserve"> </w:t>
      </w:r>
      <w:hyperlink r:id="rId175">
        <w:r>
          <w:rPr>
            <w:rStyle w:val="Hyperlink"/>
          </w:rPr>
          <w:t xml:space="preserve">https://doi.org/10.1016/j.envres.2015.06.037</w:t>
        </w:r>
      </w:hyperlink>
    </w:p>
    <w:p>
      <w:pPr>
        <w:pStyle w:val="BodyText"/>
      </w:pPr>
      <w:r>
        <w:t xml:space="preserve">Hori, A., Hashizume, M., Tsuda, Y., Tsukahara, T., &amp; Nomiyama, T. (2012).</w:t>
      </w:r>
      <w:r>
        <w:t xml:space="preserve"> </w:t>
      </w:r>
      <w:r>
        <w:t xml:space="preserve">Effects of weather variability and air pollutants on emergency admissions for cardiovascular and cerebrovascular diseases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Health Research</w:t>
      </w:r>
      <w:r>
        <w:t xml:space="preserve">,</w:t>
      </w:r>
      <w:r>
        <w:t xml:space="preserve"> </w:t>
      </w:r>
      <w:r>
        <w:rPr>
          <w:i/>
        </w:rPr>
        <w:t xml:space="preserve">22</w:t>
      </w:r>
      <w:r>
        <w:t xml:space="preserve">(5), 416–430.</w:t>
      </w:r>
      <w:r>
        <w:t xml:space="preserve"> </w:t>
      </w:r>
      <w:hyperlink r:id="rId176">
        <w:r>
          <w:rPr>
            <w:rStyle w:val="Hyperlink"/>
          </w:rPr>
          <w:t xml:space="preserve">https://doi.org/10.1080/09603123.2011.650155</w:t>
        </w:r>
      </w:hyperlink>
    </w:p>
    <w:p>
      <w:pPr>
        <w:pStyle w:val="BodyText"/>
      </w:pPr>
      <w:r>
        <w:t xml:space="preserve">Hsieh, Y.-L., Yang, Y.-H., Wu, T.-N., &amp; Yang, C.-Y. (2010).</w:t>
      </w:r>
      <w:r>
        <w:t xml:space="preserve"> </w:t>
      </w:r>
      <w:r>
        <w:t xml:space="preserve">Air Pollution and Hospital Admissions for Myocardial Infarction in a Subtropical City: Taipei Taiwan</w:t>
      </w:r>
      <w:r>
        <w:t xml:space="preserve">.</w:t>
      </w:r>
      <w:r>
        <w:t xml:space="preserve"> </w:t>
      </w:r>
      <w:r>
        <w:rPr>
          <w:i/>
        </w:rPr>
        <w:t xml:space="preserve">Journal of Toxicology and Environmental Health, Part A</w:t>
      </w:r>
      <w:r>
        <w:t xml:space="preserve">,</w:t>
      </w:r>
      <w:r>
        <w:t xml:space="preserve"> </w:t>
      </w:r>
      <w:r>
        <w:rPr>
          <w:i/>
        </w:rPr>
        <w:t xml:space="preserve">73</w:t>
      </w:r>
      <w:r>
        <w:t xml:space="preserve">(11), 757–765.</w:t>
      </w:r>
      <w:r>
        <w:t xml:space="preserve"> </w:t>
      </w:r>
      <w:hyperlink r:id="rId177">
        <w:r>
          <w:rPr>
            <w:rStyle w:val="Hyperlink"/>
          </w:rPr>
          <w:t xml:space="preserve">https://doi.org/10.1080/15287391003684789</w:t>
        </w:r>
      </w:hyperlink>
    </w:p>
    <w:p>
      <w:pPr>
        <w:pStyle w:val="BodyText"/>
      </w:pPr>
      <w:r>
        <w:t xml:space="preserve">IHME. (2018).</w:t>
      </w:r>
      <w:r>
        <w:t xml:space="preserve"> </w:t>
      </w:r>
      <w:r>
        <w:t xml:space="preserve">Global burden of disease</w:t>
      </w:r>
      <w:r>
        <w:t xml:space="preserve">.</w:t>
      </w:r>
      <w:r>
        <w:t xml:space="preserve"> </w:t>
      </w:r>
      <w:r>
        <w:rPr>
          <w:i/>
        </w:rPr>
        <w:t xml:space="preserve">Institute for Health Metrix and Evaluation</w:t>
      </w:r>
      <w:r>
        <w:t xml:space="preserve">.</w:t>
      </w:r>
    </w:p>
    <w:p>
      <w:pPr>
        <w:pStyle w:val="BodyText"/>
      </w:pPr>
      <w:r>
        <w:t xml:space="preserve">III, C. A. P. (2002).</w:t>
      </w:r>
      <w:r>
        <w:t xml:space="preserve"> </w:t>
      </w:r>
      <w:r>
        <w:t xml:space="preserve">Lung Cancer Cardiopulmonary Mortality, and Long-term Exposure to Fine Particulate Air Pollution</w:t>
      </w:r>
      <w:r>
        <w:t xml:space="preserve">.</w:t>
      </w:r>
      <w:r>
        <w:t xml:space="preserve"> </w:t>
      </w:r>
      <w:r>
        <w:rPr>
          <w:i/>
        </w:rPr>
        <w:t xml:space="preserve">JAMA</w:t>
      </w:r>
      <w:r>
        <w:t xml:space="preserve">,</w:t>
      </w:r>
      <w:r>
        <w:t xml:space="preserve"> </w:t>
      </w:r>
      <w:r>
        <w:rPr>
          <w:i/>
        </w:rPr>
        <w:t xml:space="preserve">287</w:t>
      </w:r>
      <w:r>
        <w:t xml:space="preserve">(9), 1132.</w:t>
      </w:r>
      <w:r>
        <w:t xml:space="preserve"> </w:t>
      </w:r>
      <w:hyperlink r:id="rId178">
        <w:r>
          <w:rPr>
            <w:rStyle w:val="Hyperlink"/>
          </w:rPr>
          <w:t xml:space="preserve">https://doi.org/10.1001/jama.287.9.1132</w:t>
        </w:r>
      </w:hyperlink>
    </w:p>
    <w:p>
      <w:pPr>
        <w:pStyle w:val="BodyText"/>
      </w:pPr>
      <w:r>
        <w:t xml:space="preserve">Innerbody.</w:t>
      </w:r>
      <w:r>
        <w:t xml:space="preserve"> </w:t>
      </w:r>
      <w:r>
        <w:t xml:space="preserve">Cardiovascular System - Human Veins, Arteries, Heart</w:t>
      </w:r>
      <w:r>
        <w:t xml:space="preserve">. Retrieved from</w:t>
      </w:r>
      <w:r>
        <w:t xml:space="preserve"> </w:t>
      </w:r>
      <w:hyperlink r:id="rId179">
        <w:r>
          <w:rPr>
            <w:rStyle w:val="Hyperlink"/>
          </w:rPr>
          <w:t xml:space="preserve">https://www.innerbody.com/image/cardov.html</w:t>
        </w:r>
      </w:hyperlink>
    </w:p>
    <w:p>
      <w:pPr>
        <w:pStyle w:val="BodyText"/>
      </w:pPr>
      <w:r>
        <w:t xml:space="preserve">Isley, C. F., Nelson, P. F., &amp; Taylor, M. P. (2016).</w:t>
      </w:r>
      <w:r>
        <w:t xml:space="preserve"> </w:t>
      </w:r>
      <w:r>
        <w:t xml:space="preserve">MANAGING</w:t>
      </w:r>
      <w:r>
        <w:t xml:space="preserve"> </w:t>
      </w:r>
      <w:r>
        <w:t xml:space="preserve">AIR</w:t>
      </w:r>
      <w:r>
        <w:t xml:space="preserve"> </w:t>
      </w:r>
      <w:r>
        <w:t xml:space="preserve">QUALITY</w:t>
      </w:r>
      <w:r>
        <w:t xml:space="preserve"> </w:t>
      </w:r>
      <w:r>
        <w:t xml:space="preserve">IN</w:t>
      </w:r>
      <w:r>
        <w:t xml:space="preserve"> </w:t>
      </w:r>
      <w:r>
        <w:t xml:space="preserve">SUVA</w:t>
      </w:r>
      <w:r>
        <w:t xml:space="preserve"> </w:t>
      </w:r>
      <w:r>
        <w:t xml:space="preserve">FIJI</w:t>
      </w:r>
      <w:r>
        <w:t xml:space="preserve">.</w:t>
      </w:r>
      <w:r>
        <w:t xml:space="preserve"> </w:t>
      </w:r>
      <w:r>
        <w:rPr>
          <w:i/>
        </w:rPr>
        <w:t xml:space="preserve">European Journal of Sustainable Development</w:t>
      </w:r>
      <w:r>
        <w:t xml:space="preserve">,</w:t>
      </w:r>
      <w:r>
        <w:t xml:space="preserve"> </w:t>
      </w:r>
      <w:r>
        <w:rPr>
          <w:i/>
        </w:rPr>
        <w:t xml:space="preserve">5</w:t>
      </w:r>
      <w:r>
        <w:t xml:space="preserve">(4).</w:t>
      </w:r>
      <w:r>
        <w:t xml:space="preserve"> </w:t>
      </w:r>
      <w:hyperlink r:id="rId180">
        <w:r>
          <w:rPr>
            <w:rStyle w:val="Hyperlink"/>
          </w:rPr>
          <w:t xml:space="preserve">https://doi.org/10.14207/ejsd.2016.v5n4p242</w:t>
        </w:r>
      </w:hyperlink>
    </w:p>
    <w:p>
      <w:pPr>
        <w:pStyle w:val="BodyText"/>
      </w:pPr>
      <w:r>
        <w:t xml:space="preserve">JAMESGAUDERMAN, W., McCONNELL, R. O. B., GILLILAND, F. R. A. N. K., LONDON, S. T. E. P. H. A. N. I. E., THOMAS, D. U. N. C. A. N., AVOL, E. D. W. A. R. D., … PETERS, J. O. H. N. (2000).</w:t>
      </w:r>
      <w:r>
        <w:t xml:space="preserve"> </w:t>
      </w:r>
      <w:r>
        <w:t xml:space="preserve">Association between Air Pollution and Lung Function Growth in Southern California Children</w:t>
      </w:r>
      <w:r>
        <w:t xml:space="preserve">.</w:t>
      </w:r>
      <w:r>
        <w:t xml:space="preserve"> </w:t>
      </w:r>
      <w:r>
        <w:rPr>
          <w:i/>
        </w:rPr>
        <w:t xml:space="preserve">American Journal of Respiratory and Critical Care Medicine</w:t>
      </w:r>
      <w:r>
        <w:t xml:space="preserve">,</w:t>
      </w:r>
      <w:r>
        <w:t xml:space="preserve"> </w:t>
      </w:r>
      <w:r>
        <w:rPr>
          <w:i/>
        </w:rPr>
        <w:t xml:space="preserve">162</w:t>
      </w:r>
      <w:r>
        <w:t xml:space="preserve">(4), 1383–1390.</w:t>
      </w:r>
      <w:r>
        <w:t xml:space="preserve"> </w:t>
      </w:r>
      <w:hyperlink r:id="rId181">
        <w:r>
          <w:rPr>
            <w:rStyle w:val="Hyperlink"/>
          </w:rPr>
          <w:t xml:space="preserve">https://doi.org/10.1164/ajrccm.162.4.9909096</w:t>
        </w:r>
      </w:hyperlink>
    </w:p>
    <w:p>
      <w:pPr>
        <w:pStyle w:val="BodyText"/>
      </w:pPr>
      <w:r>
        <w:t xml:space="preserve">Janghorbani, M., Momeni, F., &amp; Mansourian, M. (2014).</w:t>
      </w:r>
      <w:r>
        <w:t xml:space="preserve"> </w:t>
      </w:r>
      <w:r>
        <w:t xml:space="preserve">Systematic review and metaanalysis of air pollution exposure and risk of diabetes</w:t>
      </w:r>
      <w:r>
        <w:t xml:space="preserve">.</w:t>
      </w:r>
      <w:r>
        <w:t xml:space="preserve"> </w:t>
      </w:r>
      <w:r>
        <w:rPr>
          <w:i/>
        </w:rPr>
        <w:t xml:space="preserve">European Journal of Epidemiology</w:t>
      </w:r>
      <w:r>
        <w:t xml:space="preserve">,</w:t>
      </w:r>
      <w:r>
        <w:t xml:space="preserve"> </w:t>
      </w:r>
      <w:r>
        <w:rPr>
          <w:i/>
        </w:rPr>
        <w:t xml:space="preserve">29</w:t>
      </w:r>
      <w:r>
        <w:t xml:space="preserve">(4), 231–242.</w:t>
      </w:r>
      <w:r>
        <w:t xml:space="preserve"> </w:t>
      </w:r>
      <w:hyperlink r:id="rId182">
        <w:r>
          <w:rPr>
            <w:rStyle w:val="Hyperlink"/>
          </w:rPr>
          <w:t xml:space="preserve">https://doi.org/10.1007/s10654-014-9907-2</w:t>
        </w:r>
      </w:hyperlink>
    </w:p>
    <w:p>
      <w:pPr>
        <w:pStyle w:val="BodyText"/>
      </w:pPr>
      <w:r>
        <w:t xml:space="preserve">Jerrett, M., Shankardass, K., Berhane, K., Gauderman, W. J., Künzli, N., Avol, E., … McConnell, R. (2008).</w:t>
      </w:r>
      <w:r>
        <w:t xml:space="preserve"> </w:t>
      </w:r>
      <w:r>
        <w:t xml:space="preserve">Traffic-Related Air Pollution and Asthma Onset in Children: A Prospective Cohort Study with Individual Exposure Measurement</w:t>
      </w:r>
      <w:r>
        <w:t xml:space="preserve">.</w:t>
      </w:r>
      <w:r>
        <w:t xml:space="preserve"> </w:t>
      </w:r>
      <w:r>
        <w:rPr>
          <w:i/>
        </w:rPr>
        <w:t xml:space="preserve">Environmental Health Perspectives</w:t>
      </w:r>
      <w:r>
        <w:t xml:space="preserve">,</w:t>
      </w:r>
      <w:r>
        <w:t xml:space="preserve"> </w:t>
      </w:r>
      <w:r>
        <w:rPr>
          <w:i/>
        </w:rPr>
        <w:t xml:space="preserve">116</w:t>
      </w:r>
      <w:r>
        <w:t xml:space="preserve">(10), 1433–1438.</w:t>
      </w:r>
      <w:r>
        <w:t xml:space="preserve"> </w:t>
      </w:r>
      <w:hyperlink r:id="rId183">
        <w:r>
          <w:rPr>
            <w:rStyle w:val="Hyperlink"/>
          </w:rPr>
          <w:t xml:space="preserve">https://doi.org/10.1289/ehp.10968</w:t>
        </w:r>
      </w:hyperlink>
    </w:p>
    <w:p>
      <w:pPr>
        <w:pStyle w:val="BodyText"/>
      </w:pPr>
      <w:r>
        <w:t xml:space="preserve">Kampa, M., &amp; Castanas, E. (2008).</w:t>
      </w:r>
      <w:r>
        <w:t xml:space="preserve"> </w:t>
      </w:r>
      <w:r>
        <w:t xml:space="preserve">Human health effects of air pollution</w:t>
      </w:r>
      <w:r>
        <w:t xml:space="preserve">.</w:t>
      </w:r>
      <w:r>
        <w:t xml:space="preserve"> </w:t>
      </w:r>
      <w:r>
        <w:rPr>
          <w:i/>
        </w:rPr>
        <w:t xml:space="preserve">Environmental Pollution</w:t>
      </w:r>
      <w:r>
        <w:t xml:space="preserve">,</w:t>
      </w:r>
      <w:r>
        <w:t xml:space="preserve"> </w:t>
      </w:r>
      <w:r>
        <w:rPr>
          <w:i/>
        </w:rPr>
        <w:t xml:space="preserve">151</w:t>
      </w:r>
      <w:r>
        <w:t xml:space="preserve">(2), 362–367.</w:t>
      </w:r>
      <w:r>
        <w:t xml:space="preserve"> </w:t>
      </w:r>
      <w:hyperlink r:id="rId184">
        <w:r>
          <w:rPr>
            <w:rStyle w:val="Hyperlink"/>
          </w:rPr>
          <w:t xml:space="preserve">https://doi.org/10.1016/j.envpol.2007.06.012</w:t>
        </w:r>
      </w:hyperlink>
    </w:p>
    <w:p>
      <w:pPr>
        <w:pStyle w:val="BodyText"/>
      </w:pPr>
      <w:r>
        <w:t xml:space="preserve">Kleeman, M. J., Schauer, J. J., &amp; Cass, G. R. (2000).</w:t>
      </w:r>
      <w:r>
        <w:t xml:space="preserve"> </w:t>
      </w:r>
      <w:r>
        <w:t xml:space="preserve">Size and Composition Distribution of Fine Particulate Matter Emitted from Motor Vehicles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,</w:t>
      </w:r>
      <w:r>
        <w:t xml:space="preserve"> </w:t>
      </w:r>
      <w:r>
        <w:rPr>
          <w:i/>
        </w:rPr>
        <w:t xml:space="preserve">34</w:t>
      </w:r>
      <w:r>
        <w:t xml:space="preserve">(7), 1132–1142.</w:t>
      </w:r>
      <w:r>
        <w:t xml:space="preserve"> </w:t>
      </w:r>
      <w:hyperlink r:id="rId185">
        <w:r>
          <w:rPr>
            <w:rStyle w:val="Hyperlink"/>
          </w:rPr>
          <w:t xml:space="preserve">https://doi.org/10.1021/es981276y</w:t>
        </w:r>
      </w:hyperlink>
    </w:p>
    <w:p>
      <w:pPr>
        <w:pStyle w:val="BodyText"/>
      </w:pPr>
      <w:r>
        <w:t xml:space="preserve">Klein, C. (2012).</w:t>
      </w:r>
      <w:r>
        <w:t xml:space="preserve"> </w:t>
      </w:r>
      <w:r>
        <w:t xml:space="preserve">The Great Smog of 1952</w:t>
      </w:r>
      <w:r>
        <w:t xml:space="preserve">. Retrieved from</w:t>
      </w:r>
      <w:r>
        <w:t xml:space="preserve"> </w:t>
      </w:r>
      <w:hyperlink r:id="rId186">
        <w:r>
          <w:rPr>
            <w:rStyle w:val="Hyperlink"/>
          </w:rPr>
          <w:t xml:space="preserve">https://www.history.com/news/the-killer-fog-that-blanketed-london-60-years-ago</w:t>
        </w:r>
      </w:hyperlink>
    </w:p>
    <w:p>
      <w:pPr>
        <w:pStyle w:val="BodyText"/>
      </w:pPr>
      <w:r>
        <w:t xml:space="preserve">LEADERER, B. P. (1982).</w:t>
      </w:r>
      <w:r>
        <w:t xml:space="preserve"> </w:t>
      </w:r>
      <w:r>
        <w:t xml:space="preserve">Air Pollutant Emissions from Kerosene Space Heaters</w:t>
      </w:r>
      <w:r>
        <w:t xml:space="preserve">.</w:t>
      </w:r>
      <w:r>
        <w:t xml:space="preserve"> </w:t>
      </w:r>
      <w:r>
        <w:rPr>
          <w:i/>
        </w:rPr>
        <w:t xml:space="preserve">Science</w:t>
      </w:r>
      <w:r>
        <w:t xml:space="preserve">,</w:t>
      </w:r>
      <w:r>
        <w:t xml:space="preserve"> </w:t>
      </w:r>
      <w:r>
        <w:rPr>
          <w:i/>
        </w:rPr>
        <w:t xml:space="preserve">218</w:t>
      </w:r>
      <w:r>
        <w:t xml:space="preserve">(4577), 1113–1115.</w:t>
      </w:r>
      <w:r>
        <w:t xml:space="preserve"> </w:t>
      </w:r>
      <w:hyperlink r:id="rId187">
        <w:r>
          <w:rPr>
            <w:rStyle w:val="Hyperlink"/>
          </w:rPr>
          <w:t xml:space="preserve">https://doi.org/10.1126/science.218.4577.1113</w:t>
        </w:r>
      </w:hyperlink>
    </w:p>
    <w:p>
      <w:pPr>
        <w:pStyle w:val="BodyText"/>
      </w:pPr>
      <w:r>
        <w:t xml:space="preserve">Lee, B.-J., Kim, B., &amp; Lee, K. (2014).</w:t>
      </w:r>
      <w:r>
        <w:t xml:space="preserve"> </w:t>
      </w:r>
      <w:r>
        <w:t xml:space="preserve">Air Pollution Exposure and Cardiovascular Disease</w:t>
      </w:r>
      <w:r>
        <w:t xml:space="preserve">.</w:t>
      </w:r>
      <w:r>
        <w:t xml:space="preserve"> </w:t>
      </w:r>
      <w:r>
        <w:rPr>
          <w:i/>
        </w:rPr>
        <w:t xml:space="preserve">Toxicological Research</w:t>
      </w:r>
      <w:r>
        <w:t xml:space="preserve">,</w:t>
      </w:r>
      <w:r>
        <w:t xml:space="preserve"> </w:t>
      </w:r>
      <w:r>
        <w:rPr>
          <w:i/>
        </w:rPr>
        <w:t xml:space="preserve">30</w:t>
      </w:r>
      <w:r>
        <w:t xml:space="preserve">(2), 71–75.</w:t>
      </w:r>
      <w:r>
        <w:t xml:space="preserve"> </w:t>
      </w:r>
      <w:hyperlink r:id="rId188">
        <w:r>
          <w:rPr>
            <w:rStyle w:val="Hyperlink"/>
          </w:rPr>
          <w:t xml:space="preserve">https://doi.org/10.5487/tr.2014.30.2.071</w:t>
        </w:r>
      </w:hyperlink>
    </w:p>
    <w:p>
      <w:pPr>
        <w:pStyle w:val="BodyText"/>
      </w:pPr>
      <w:r>
        <w:t xml:space="preserve">Lin, H., An, Q., Luo, C., Pun, V. C., Chan, C. S., &amp; Tian, L. (2013).</w:t>
      </w:r>
      <w:r>
        <w:t xml:space="preserve"> </w:t>
      </w:r>
      <w:r>
        <w:t xml:space="preserve">Gaseous air pollution and acute myocardial infarction mortality in Hong Kong: A time-stratified case-crossover study</w:t>
      </w:r>
      <w:r>
        <w:t xml:space="preserve">.</w:t>
      </w:r>
      <w:r>
        <w:t xml:space="preserve"> </w:t>
      </w:r>
      <w:r>
        <w:rPr>
          <w:i/>
        </w:rPr>
        <w:t xml:space="preserve">Atmospheric Environment</w:t>
      </w:r>
      <w:r>
        <w:t xml:space="preserve">,</w:t>
      </w:r>
      <w:r>
        <w:t xml:space="preserve"> </w:t>
      </w:r>
      <w:r>
        <w:rPr>
          <w:i/>
        </w:rPr>
        <w:t xml:space="preserve">76</w:t>
      </w:r>
      <w:r>
        <w:t xml:space="preserve">, 68–73.</w:t>
      </w:r>
      <w:r>
        <w:t xml:space="preserve"> </w:t>
      </w:r>
      <w:hyperlink r:id="rId189">
        <w:r>
          <w:rPr>
            <w:rStyle w:val="Hyperlink"/>
          </w:rPr>
          <w:t xml:space="preserve">https://doi.org/10.1016/j.atmosenv.2012.08.043</w:t>
        </w:r>
      </w:hyperlink>
    </w:p>
    <w:p>
      <w:pPr>
        <w:pStyle w:val="BodyText"/>
      </w:pPr>
      <w:r>
        <w:t xml:space="preserve">Lioy, P. J., &amp; Raymond V., D. (1989).</w:t>
      </w:r>
      <w:r>
        <w:t xml:space="preserve"> </w:t>
      </w:r>
      <w:r>
        <w:t xml:space="preserve">Tropospheric Ozone: The Dynamics of Human Exposure</w:t>
      </w:r>
      <w:r>
        <w:t xml:space="preserve">.</w:t>
      </w:r>
      <w:r>
        <w:t xml:space="preserve"> </w:t>
      </w:r>
      <w:r>
        <w:rPr>
          <w:i/>
        </w:rPr>
        <w:t xml:space="preserve">Toxicology and Industrial Health</w:t>
      </w:r>
      <w:r>
        <w:t xml:space="preserve">,</w:t>
      </w:r>
      <w:r>
        <w:t xml:space="preserve"> </w:t>
      </w:r>
      <w:r>
        <w:rPr>
          <w:i/>
        </w:rPr>
        <w:t xml:space="preserve">5</w:t>
      </w:r>
      <w:r>
        <w:t xml:space="preserve">(3), 493–504.</w:t>
      </w:r>
      <w:r>
        <w:t xml:space="preserve"> </w:t>
      </w:r>
      <w:hyperlink r:id="rId190">
        <w:r>
          <w:rPr>
            <w:rStyle w:val="Hyperlink"/>
          </w:rPr>
          <w:t xml:space="preserve">https://doi.org/10.1177/074823378900500309</w:t>
        </w:r>
      </w:hyperlink>
    </w:p>
    <w:p>
      <w:pPr>
        <w:pStyle w:val="BodyText"/>
      </w:pPr>
      <w:r>
        <w:t xml:space="preserve">Lipsett, M. J. (2001).</w:t>
      </w:r>
      <w:r>
        <w:t xml:space="preserve"> </w:t>
      </w:r>
      <w:r>
        <w:rPr>
          <w:i/>
        </w:rPr>
        <w:t xml:space="preserve">Oxides of nitrogen and sulfur.In: Sullivan JB, KriegerGR, eds. Clinical Environmental Health and Toxic Exposures.</w:t>
      </w:r>
      <w:r>
        <w:t xml:space="preserve">. Philadelphia, Pa: Lippincoitt Williams &amp; Wilkins.</w:t>
      </w:r>
    </w:p>
    <w:p>
      <w:pPr>
        <w:pStyle w:val="BodyText"/>
      </w:pPr>
      <w:r>
        <w:t xml:space="preserve">Liu, H., Tian, Y., Cao, Y., Song, J., Huang, C., Xiang, X., … Hu, Y. (2018).</w:t>
      </w:r>
      <w:r>
        <w:t xml:space="preserve"> </w:t>
      </w:r>
      <w:r>
        <w:t xml:space="preserve">Fine particulate air pollution and hospital admissions and readmissions for acute myocardial infarction in 26 Chinese cities</w:t>
      </w:r>
      <w:r>
        <w:t xml:space="preserve">.</w:t>
      </w:r>
      <w:r>
        <w:t xml:space="preserve"> </w:t>
      </w:r>
      <w:r>
        <w:rPr>
          <w:i/>
        </w:rPr>
        <w:t xml:space="preserve">Chemosphere</w:t>
      </w:r>
      <w:r>
        <w:t xml:space="preserve">,</w:t>
      </w:r>
      <w:r>
        <w:t xml:space="preserve"> </w:t>
      </w:r>
      <w:r>
        <w:rPr>
          <w:i/>
        </w:rPr>
        <w:t xml:space="preserve">192</w:t>
      </w:r>
      <w:r>
        <w:t xml:space="preserve">, 282–288.</w:t>
      </w:r>
      <w:r>
        <w:t xml:space="preserve"> </w:t>
      </w:r>
      <w:hyperlink r:id="rId191">
        <w:r>
          <w:rPr>
            <w:rStyle w:val="Hyperlink"/>
          </w:rPr>
          <w:t xml:space="preserve">https://doi.org/10.1016/j.chemosphere.2017.10.123</w:t>
        </w:r>
      </w:hyperlink>
    </w:p>
    <w:p>
      <w:pPr>
        <w:pStyle w:val="BodyText"/>
      </w:pPr>
      <w:r>
        <w:t xml:space="preserve">Liu, H., Tian, Y., Xiang, X., Sun, K., Juan, J., Song, J., … Hu, Y. (2017).</w:t>
      </w:r>
      <w:r>
        <w:t xml:space="preserve"> </w:t>
      </w:r>
      <w:r>
        <w:t xml:space="preserve">Air Pollution and Hospitalization for Acute Myocardial Infarction in China</w:t>
      </w:r>
      <w:r>
        <w:t xml:space="preserve">.</w:t>
      </w:r>
      <w:r>
        <w:t xml:space="preserve"> </w:t>
      </w:r>
      <w:r>
        <w:rPr>
          <w:i/>
        </w:rPr>
        <w:t xml:space="preserve">The American Journal of Cardiology</w:t>
      </w:r>
      <w:r>
        <w:t xml:space="preserve">,</w:t>
      </w:r>
      <w:r>
        <w:t xml:space="preserve"> </w:t>
      </w:r>
      <w:r>
        <w:rPr>
          <w:i/>
        </w:rPr>
        <w:t xml:space="preserve">120</w:t>
      </w:r>
      <w:r>
        <w:t xml:space="preserve">(5), 753–758.</w:t>
      </w:r>
      <w:r>
        <w:t xml:space="preserve"> </w:t>
      </w:r>
      <w:hyperlink r:id="rId192">
        <w:r>
          <w:rPr>
            <w:rStyle w:val="Hyperlink"/>
          </w:rPr>
          <w:t xml:space="preserve">https://doi.org/10.1016/j.amjcard.2017.06.004</w:t>
        </w:r>
      </w:hyperlink>
    </w:p>
    <w:p>
      <w:pPr>
        <w:pStyle w:val="BodyText"/>
      </w:pPr>
      <w:r>
        <w:t xml:space="preserve">Liu, Y., Chen, X., Huang, S., Tian, L., Lu, Y., Mei, Y., … Xiang, H. (2015).</w:t>
      </w:r>
      <w:r>
        <w:t xml:space="preserve"> </w:t>
      </w:r>
      <w:r>
        <w:t xml:space="preserve">Association between Air Pollutants and Cardiovascular Disease Mortality in Wuhan China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Research and Public Health</w:t>
      </w:r>
      <w:r>
        <w:t xml:space="preserve">,</w:t>
      </w:r>
      <w:r>
        <w:t xml:space="preserve"> </w:t>
      </w:r>
      <w:r>
        <w:rPr>
          <w:i/>
        </w:rPr>
        <w:t xml:space="preserve">12</w:t>
      </w:r>
      <w:r>
        <w:t xml:space="preserve">(4), 3506–3516.</w:t>
      </w:r>
      <w:r>
        <w:t xml:space="preserve"> </w:t>
      </w:r>
      <w:hyperlink r:id="rId193">
        <w:r>
          <w:rPr>
            <w:rStyle w:val="Hyperlink"/>
          </w:rPr>
          <w:t xml:space="preserve">https://doi.org/10.3390/ijerph120403506</w:t>
        </w:r>
      </w:hyperlink>
    </w:p>
    <w:p>
      <w:pPr>
        <w:pStyle w:val="BodyText"/>
      </w:pPr>
      <w:r>
        <w:t xml:space="preserve">Luo, C., Zhu, X., Yao, C., Hou, L., Zhang, J., Cao, J., &amp; Wang, A. (2015).</w:t>
      </w:r>
      <w:r>
        <w:t xml:space="preserve"> </w:t>
      </w:r>
      <w:r>
        <w:t xml:space="preserve">Short-term exposure to particulate air pollution and risk of myocardial infarction: a systematic review and meta-analysis</w:t>
      </w:r>
      <w:r>
        <w:t xml:space="preserve">.</w:t>
      </w:r>
      <w:r>
        <w:t xml:space="preserve"> </w:t>
      </w:r>
      <w:r>
        <w:rPr>
          <w:i/>
        </w:rPr>
        <w:t xml:space="preserve">Environmental Science and Pollution Research</w:t>
      </w:r>
      <w:r>
        <w:t xml:space="preserve">,</w:t>
      </w:r>
      <w:r>
        <w:t xml:space="preserve"> </w:t>
      </w:r>
      <w:r>
        <w:rPr>
          <w:i/>
        </w:rPr>
        <w:t xml:space="preserve">22</w:t>
      </w:r>
      <w:r>
        <w:t xml:space="preserve">(19), 14651–14662.</w:t>
      </w:r>
      <w:r>
        <w:t xml:space="preserve"> </w:t>
      </w:r>
      <w:hyperlink r:id="rId194">
        <w:r>
          <w:rPr>
            <w:rStyle w:val="Hyperlink"/>
          </w:rPr>
          <w:t xml:space="preserve">https://doi.org/10.1007/s11356-015-5188-x</w:t>
        </w:r>
      </w:hyperlink>
    </w:p>
    <w:p>
      <w:pPr>
        <w:pStyle w:val="BodyText"/>
      </w:pPr>
      <w:r>
        <w:t xml:space="preserve">Maclure, M. (1991).</w:t>
      </w:r>
      <w:r>
        <w:t xml:space="preserve"> </w:t>
      </w:r>
      <w:r>
        <w:t xml:space="preserve">The Case-Crossover Design: A Method for Studying Transient Effects on the Risk of Acute Events</w:t>
      </w:r>
      <w:r>
        <w:t xml:space="preserve">.</w:t>
      </w:r>
      <w:r>
        <w:t xml:space="preserve"> </w:t>
      </w:r>
      <w:r>
        <w:rPr>
          <w:i/>
        </w:rPr>
        <w:t xml:space="preserve">American Journal of Epidemiology</w:t>
      </w:r>
      <w:r>
        <w:t xml:space="preserve">,</w:t>
      </w:r>
      <w:r>
        <w:t xml:space="preserve"> </w:t>
      </w:r>
      <w:r>
        <w:rPr>
          <w:i/>
        </w:rPr>
        <w:t xml:space="preserve">133</w:t>
      </w:r>
      <w:r>
        <w:t xml:space="preserve">(2), 144–153.</w:t>
      </w:r>
      <w:r>
        <w:t xml:space="preserve"> </w:t>
      </w:r>
      <w:hyperlink r:id="rId195">
        <w:r>
          <w:rPr>
            <w:rStyle w:val="Hyperlink"/>
          </w:rPr>
          <w:t xml:space="preserve">https://doi.org/10.1093/oxfordjournals.aje.a115853</w:t>
        </w:r>
      </w:hyperlink>
    </w:p>
    <w:p>
      <w:pPr>
        <w:pStyle w:val="BodyText"/>
      </w:pPr>
      <w:r>
        <w:t xml:space="preserve">Maclure, M., &amp; and M. A. Mittleman. (2000).</w:t>
      </w:r>
      <w:r>
        <w:t xml:space="preserve"> </w:t>
      </w:r>
      <w:r>
        <w:t xml:space="preserve">Should We Use a Case-Crossover Design?</w:t>
      </w:r>
      <w:r>
        <w:t xml:space="preserve">.</w:t>
      </w:r>
      <w:r>
        <w:t xml:space="preserve"> </w:t>
      </w:r>
      <w:r>
        <w:rPr>
          <w:i/>
        </w:rPr>
        <w:t xml:space="preserve">Annual Review of Public Health</w:t>
      </w:r>
      <w:r>
        <w:t xml:space="preserve">,</w:t>
      </w:r>
      <w:r>
        <w:t xml:space="preserve"> </w:t>
      </w:r>
      <w:r>
        <w:rPr>
          <w:i/>
        </w:rPr>
        <w:t xml:space="preserve">21</w:t>
      </w:r>
      <w:r>
        <w:t xml:space="preserve">(1), 193–221.</w:t>
      </w:r>
      <w:r>
        <w:t xml:space="preserve"> </w:t>
      </w:r>
      <w:hyperlink r:id="rId196">
        <w:r>
          <w:rPr>
            <w:rStyle w:val="Hyperlink"/>
          </w:rPr>
          <w:t xml:space="preserve">https://doi.org/10.1146/annurev.publhealth.21.1.193</w:t>
        </w:r>
      </w:hyperlink>
    </w:p>
    <w:p>
      <w:pPr>
        <w:pStyle w:val="BodyText"/>
      </w:pPr>
      <w:r>
        <w:t xml:space="preserve">Malmqvist, E., Rignell-Hydbom, A., Tinnerberg, H., Björk, J., Stroh, E., Jakobsson, K., … Rylander, L. (2011).</w:t>
      </w:r>
      <w:r>
        <w:t xml:space="preserve"> </w:t>
      </w:r>
      <w:r>
        <w:t xml:space="preserve">Maternal Exposure to Air Pollution and Birth Outcomes</w:t>
      </w:r>
      <w:r>
        <w:t xml:space="preserve">.</w:t>
      </w:r>
      <w:r>
        <w:t xml:space="preserve"> </w:t>
      </w:r>
      <w:r>
        <w:rPr>
          <w:i/>
        </w:rPr>
        <w:t xml:space="preserve">Environmental Health Perspectives</w:t>
      </w:r>
      <w:r>
        <w:t xml:space="preserve">,</w:t>
      </w:r>
      <w:r>
        <w:t xml:space="preserve"> </w:t>
      </w:r>
      <w:r>
        <w:rPr>
          <w:i/>
        </w:rPr>
        <w:t xml:space="preserve">119</w:t>
      </w:r>
      <w:r>
        <w:t xml:space="preserve">(4), 553–558.</w:t>
      </w:r>
      <w:r>
        <w:t xml:space="preserve"> </w:t>
      </w:r>
      <w:hyperlink r:id="rId197">
        <w:r>
          <w:rPr>
            <w:rStyle w:val="Hyperlink"/>
          </w:rPr>
          <w:t xml:space="preserve">https://doi.org/10.1289/ehp.1002564</w:t>
        </w:r>
      </w:hyperlink>
    </w:p>
    <w:p>
      <w:pPr>
        <w:pStyle w:val="BodyText"/>
      </w:pPr>
      <w:r>
        <w:t xml:space="preserve">Mannucci, P., &amp; Franchini, M. (2017).</w:t>
      </w:r>
      <w:r>
        <w:t xml:space="preserve"> </w:t>
      </w:r>
      <w:r>
        <w:t xml:space="preserve">Health Effects of Ambient Air Pollution in Developing Countries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Research and Public Health</w:t>
      </w:r>
      <w:r>
        <w:t xml:space="preserve">,</w:t>
      </w:r>
      <w:r>
        <w:t xml:space="preserve"> </w:t>
      </w:r>
      <w:r>
        <w:rPr>
          <w:i/>
        </w:rPr>
        <w:t xml:space="preserve">14</w:t>
      </w:r>
      <w:r>
        <w:t xml:space="preserve">(9), 1048.</w:t>
      </w:r>
      <w:r>
        <w:t xml:space="preserve"> </w:t>
      </w:r>
      <w:hyperlink r:id="rId198">
        <w:r>
          <w:rPr>
            <w:rStyle w:val="Hyperlink"/>
          </w:rPr>
          <w:t xml:space="preserve">https://doi.org/10.3390/ijerph14091048</w:t>
        </w:r>
      </w:hyperlink>
    </w:p>
    <w:p>
      <w:pPr>
        <w:pStyle w:val="BodyText"/>
      </w:pPr>
      <w:r>
        <w:t xml:space="preserve">Maroziene, L., &amp; Grazuleviciene, R. (2002).</w:t>
      </w:r>
      <w:r>
        <w:t xml:space="preserve"> </w:t>
      </w:r>
      <w:r>
        <w:t xml:space="preserve">Maternal exposure to low-level air pollution and pregnancy outcomes: a population-based study</w:t>
      </w:r>
      <w:r>
        <w:t xml:space="preserve">.</w:t>
      </w:r>
      <w:r>
        <w:t xml:space="preserve"> </w:t>
      </w:r>
      <w:r>
        <w:rPr>
          <w:i/>
        </w:rPr>
        <w:t xml:space="preserve">Environmental Health</w:t>
      </w:r>
      <w:r>
        <w:t xml:space="preserve">,</w:t>
      </w:r>
      <w:r>
        <w:t xml:space="preserve"> </w:t>
      </w:r>
      <w:r>
        <w:rPr>
          <w:i/>
        </w:rPr>
        <w:t xml:space="preserve">1</w:t>
      </w:r>
      <w:r>
        <w:t xml:space="preserve">(1).</w:t>
      </w:r>
      <w:r>
        <w:t xml:space="preserve"> </w:t>
      </w:r>
      <w:hyperlink r:id="rId199">
        <w:r>
          <w:rPr>
            <w:rStyle w:val="Hyperlink"/>
          </w:rPr>
          <w:t xml:space="preserve">https://doi.org/10.1186/1476-069x-1-6</w:t>
        </w:r>
      </w:hyperlink>
    </w:p>
    <w:p>
      <w:pPr>
        <w:pStyle w:val="BodyText"/>
      </w:pPr>
      <w:r>
        <w:t xml:space="preserve">Matsukawa, R., Michikawa, T., Ueda, K., Nitta, H., Kawasaki, T., Tashiro, H., … Yamamoto, Y. (2014).</w:t>
      </w:r>
      <w:r>
        <w:t xml:space="preserve"> </w:t>
      </w:r>
      <w:r>
        <w:t xml:space="preserve">Desert Dust Is a Risk Factor for the Incidence of Acute Myocardial Infarction in Western Japan</w:t>
      </w:r>
      <w:r>
        <w:t xml:space="preserve">.</w:t>
      </w:r>
      <w:r>
        <w:t xml:space="preserve"> </w:t>
      </w:r>
      <w:r>
        <w:rPr>
          <w:i/>
        </w:rPr>
        <w:t xml:space="preserve">Circulation: Cardiovascular Quality and Outcomes</w:t>
      </w:r>
      <w:r>
        <w:t xml:space="preserve">,</w:t>
      </w:r>
      <w:r>
        <w:t xml:space="preserve"> </w:t>
      </w:r>
      <w:r>
        <w:rPr>
          <w:i/>
        </w:rPr>
        <w:t xml:space="preserve">7</w:t>
      </w:r>
      <w:r>
        <w:t xml:space="preserve">(5), 743–748.</w:t>
      </w:r>
      <w:r>
        <w:t xml:space="preserve"> </w:t>
      </w:r>
      <w:hyperlink r:id="rId200">
        <w:r>
          <w:rPr>
            <w:rStyle w:val="Hyperlink"/>
          </w:rPr>
          <w:t xml:space="preserve">https://doi.org/10.1161/circoutcomes.114.000921</w:t>
        </w:r>
      </w:hyperlink>
    </w:p>
    <w:p>
      <w:pPr>
        <w:pStyle w:val="BodyText"/>
      </w:pPr>
      <w:r>
        <w:t xml:space="preserve">Mnatzaganian, C. L., Pellegrin, K. L., Miyamura, J., Valencia, D., &amp; Pang, L. (2015).</w:t>
      </w:r>
      <w:r>
        <w:t xml:space="preserve"> </w:t>
      </w:r>
      <w:r>
        <w:t xml:space="preserve">Association between sugar cane burning and acute respiratory illness on the island of Maui</w:t>
      </w:r>
      <w:r>
        <w:t xml:space="preserve">.</w:t>
      </w:r>
      <w:r>
        <w:t xml:space="preserve"> </w:t>
      </w:r>
      <w:r>
        <w:rPr>
          <w:i/>
        </w:rPr>
        <w:t xml:space="preserve">Environmental Health</w:t>
      </w:r>
      <w:r>
        <w:t xml:space="preserve">,</w:t>
      </w:r>
      <w:r>
        <w:t xml:space="preserve"> </w:t>
      </w:r>
      <w:r>
        <w:rPr>
          <w:i/>
        </w:rPr>
        <w:t xml:space="preserve">14</w:t>
      </w:r>
      <w:r>
        <w:t xml:space="preserve">(1).</w:t>
      </w:r>
      <w:r>
        <w:t xml:space="preserve"> </w:t>
      </w:r>
      <w:hyperlink r:id="rId201">
        <w:r>
          <w:rPr>
            <w:rStyle w:val="Hyperlink"/>
          </w:rPr>
          <w:t xml:space="preserve">https://doi.org/10.1186/s12940-015-0067-y</w:t>
        </w:r>
      </w:hyperlink>
    </w:p>
    <w:p>
      <w:pPr>
        <w:pStyle w:val="BodyText"/>
      </w:pPr>
      <w:r>
        <w:t xml:space="preserve">Molina, M.</w:t>
      </w:r>
      <w:r>
        <w:t xml:space="preserve"> </w:t>
      </w:r>
      <w:r>
        <w:rPr>
          <w:i/>
        </w:rPr>
        <w:t xml:space="preserve">Egger’s test - Science without sense…double nonsense</w:t>
      </w:r>
      <w:r>
        <w:t xml:space="preserve">.</w:t>
      </w:r>
      <w:r>
        <w:t xml:space="preserve"> </w:t>
      </w:r>
      <w:hyperlink r:id="rId202">
        <w:r>
          <w:rPr>
            <w:rStyle w:val="Hyperlink"/>
          </w:rPr>
          <w:t xml:space="preserve">https://www.cienciasinseso.com/en/tag/eggers-test/.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203">
        <w:r>
          <w:rPr>
            <w:rStyle w:val="Hyperlink"/>
          </w:rPr>
          <w:t xml:space="preserve">https://www.cienciasinseso.com/en/tag/eggers-test/</w:t>
        </w:r>
      </w:hyperlink>
    </w:p>
    <w:p>
      <w:pPr>
        <w:pStyle w:val="BodyText"/>
      </w:pPr>
      <w:r>
        <w:t xml:space="preserve">Mustafi</w:t>
      </w:r>
      <w:r>
        <w:t xml:space="preserve">ć</w:t>
      </w:r>
      <w:r>
        <w:t xml:space="preserve">, H., Jabre, P., Caussin, C., Murad, M. H., Escolano, S., Tafflet, M., … Jouven, X. (2012).</w:t>
      </w:r>
      <w:r>
        <w:t xml:space="preserve"> </w:t>
      </w:r>
      <w:r>
        <w:t xml:space="preserve">Main Air Pollutants and Myocardial Infarction</w:t>
      </w:r>
      <w:r>
        <w:t xml:space="preserve">.</w:t>
      </w:r>
      <w:r>
        <w:t xml:space="preserve"> </w:t>
      </w:r>
      <w:r>
        <w:rPr>
          <w:i/>
        </w:rPr>
        <w:t xml:space="preserve">JAMA</w:t>
      </w:r>
      <w:r>
        <w:t xml:space="preserve">,</w:t>
      </w:r>
      <w:r>
        <w:t xml:space="preserve"> </w:t>
      </w:r>
      <w:r>
        <w:rPr>
          <w:i/>
        </w:rPr>
        <w:t xml:space="preserve">307</w:t>
      </w:r>
      <w:r>
        <w:t xml:space="preserve">(7), 713.</w:t>
      </w:r>
      <w:r>
        <w:t xml:space="preserve"> </w:t>
      </w:r>
      <w:hyperlink r:id="rId204">
        <w:r>
          <w:rPr>
            <w:rStyle w:val="Hyperlink"/>
          </w:rPr>
          <w:t xml:space="preserve">https://doi.org/10.1001/jama.2012.126</w:t>
        </w:r>
      </w:hyperlink>
    </w:p>
    <w:p>
      <w:pPr>
        <w:pStyle w:val="BodyText"/>
      </w:pPr>
      <w:r>
        <w:t xml:space="preserve">NEMMAR, A., VANBILLOEN, H., HOYLAERTS, M. F., HOET, P. H. M., VERBRUGGEN, A., &amp; NEMERY, B. (2001).</w:t>
      </w:r>
      <w:r>
        <w:t xml:space="preserve"> </w:t>
      </w:r>
      <w:r>
        <w:t xml:space="preserve">Passage of Intratracheally Instilled Ultrafine Particles from the Lung into the Systemic Circulation in Hamster</w:t>
      </w:r>
      <w:r>
        <w:t xml:space="preserve">.</w:t>
      </w:r>
      <w:r>
        <w:t xml:space="preserve"> </w:t>
      </w:r>
      <w:r>
        <w:rPr>
          <w:i/>
        </w:rPr>
        <w:t xml:space="preserve">American Journal of Respiratory and Critical Care Medicine</w:t>
      </w:r>
      <w:r>
        <w:t xml:space="preserve">,</w:t>
      </w:r>
      <w:r>
        <w:t xml:space="preserve"> </w:t>
      </w:r>
      <w:r>
        <w:rPr>
          <w:i/>
        </w:rPr>
        <w:t xml:space="preserve">164</w:t>
      </w:r>
      <w:r>
        <w:t xml:space="preserve">(9), 1665–1668.</w:t>
      </w:r>
      <w:r>
        <w:t xml:space="preserve"> </w:t>
      </w:r>
      <w:hyperlink r:id="rId205">
        <w:r>
          <w:rPr>
            <w:rStyle w:val="Hyperlink"/>
          </w:rPr>
          <w:t xml:space="preserve">https://doi.org/10.1164/ajrccm.164.9.2101036</w:t>
        </w:r>
      </w:hyperlink>
    </w:p>
    <w:p>
      <w:pPr>
        <w:pStyle w:val="BodyText"/>
      </w:pPr>
      <w:r>
        <w:t xml:space="preserve">NSW-Health. (2013).</w:t>
      </w:r>
      <w:r>
        <w:t xml:space="preserve"> </w:t>
      </w:r>
      <w:r>
        <w:t xml:space="preserve">Air quality - Air pollution: an overview</w:t>
      </w:r>
      <w:r>
        <w:t xml:space="preserve">. Retrieved from</w:t>
      </w:r>
      <w:r>
        <w:t xml:space="preserve"> </w:t>
      </w:r>
      <w:hyperlink r:id="rId206">
        <w:r>
          <w:rPr>
            <w:rStyle w:val="Hyperlink"/>
          </w:rPr>
          <w:t xml:space="preserve">https://www.health.nsw.gov.au/environment/air/Pages/air-pollution-overview.aspx</w:t>
        </w:r>
      </w:hyperlink>
    </w:p>
    <w:p>
      <w:pPr>
        <w:pStyle w:val="BodyText"/>
      </w:pPr>
      <w:r>
        <w:t xml:space="preserve">NSW_Health.</w:t>
      </w:r>
      <w:r>
        <w:t xml:space="preserve"> </w:t>
      </w:r>
      <w:r>
        <w:rPr>
          <w:i/>
        </w:rPr>
        <w:t xml:space="preserve">Ozone (O3)</w:t>
      </w:r>
      <w:r>
        <w:t xml:space="preserve">.</w:t>
      </w:r>
      <w:r>
        <w:t xml:space="preserve"> </w:t>
      </w:r>
      <w:hyperlink r:id="rId207">
        <w:r>
          <w:rPr>
            <w:rStyle w:val="Hyperlink"/>
          </w:rPr>
          <w:t xml:space="preserve">https://www.health.nsw.gov.au/environment/air/Pages/ozone.aspx.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208">
        <w:r>
          <w:rPr>
            <w:rStyle w:val="Hyperlink"/>
          </w:rPr>
          <w:t xml:space="preserve">https://www.health.nsw.gov.au/environment/air/Pages/ozone.aspx</w:t>
        </w:r>
      </w:hyperlink>
    </w:p>
    <w:p>
      <w:pPr>
        <w:pStyle w:val="BodyText"/>
      </w:pPr>
      <w:r>
        <w:t xml:space="preserve">Nakane, H. (2011).</w:t>
      </w:r>
      <w:r>
        <w:t xml:space="preserve"> </w:t>
      </w:r>
      <w:r>
        <w:t xml:space="preserve">Translocation of particles deposited in the respiratory system: a systematic review and statistical analysis</w:t>
      </w:r>
      <w:r>
        <w:t xml:space="preserve">.</w:t>
      </w:r>
      <w:r>
        <w:t xml:space="preserve"> </w:t>
      </w:r>
      <w:r>
        <w:rPr>
          <w:i/>
        </w:rPr>
        <w:t xml:space="preserve">Environmental Health and Preventive Medicine</w:t>
      </w:r>
      <w:r>
        <w:t xml:space="preserve">,</w:t>
      </w:r>
      <w:r>
        <w:t xml:space="preserve"> </w:t>
      </w:r>
      <w:r>
        <w:rPr>
          <w:i/>
        </w:rPr>
        <w:t xml:space="preserve">17</w:t>
      </w:r>
      <w:r>
        <w:t xml:space="preserve">(4), 263–274.</w:t>
      </w:r>
      <w:r>
        <w:t xml:space="preserve"> </w:t>
      </w:r>
      <w:hyperlink r:id="rId209">
        <w:r>
          <w:rPr>
            <w:rStyle w:val="Hyperlink"/>
          </w:rPr>
          <w:t xml:space="preserve">https://doi.org/10.1007/s12199-011-0252-8</w:t>
        </w:r>
      </w:hyperlink>
    </w:p>
    <w:p>
      <w:pPr>
        <w:pStyle w:val="BodyText"/>
      </w:pPr>
      <w:r>
        <w:t xml:space="preserve">Nigel Bruce, R. A., Rogelio Perez-Padilla. (2000).</w:t>
      </w:r>
      <w:r>
        <w:t xml:space="preserve"> </w:t>
      </w:r>
      <w:r>
        <w:t xml:space="preserve">Indoor air pollution in developing countries: a major environmental and public health challenge</w:t>
      </w:r>
      <w:r>
        <w:t xml:space="preserve">.</w:t>
      </w:r>
      <w:r>
        <w:t xml:space="preserve"> </w:t>
      </w:r>
      <w:r>
        <w:rPr>
          <w:i/>
        </w:rPr>
        <w:t xml:space="preserve">WHO Bulletin</w:t>
      </w:r>
      <w:r>
        <w:t xml:space="preserve">,</w:t>
      </w:r>
      <w:r>
        <w:t xml:space="preserve"> </w:t>
      </w:r>
      <w:r>
        <w:rPr>
          <w:i/>
        </w:rPr>
        <w:t xml:space="preserve">78(9)</w:t>
      </w:r>
      <w:r>
        <w:t xml:space="preserve">. Retrieved from</w:t>
      </w:r>
      <w:r>
        <w:t xml:space="preserve"> </w:t>
      </w:r>
      <w:hyperlink r:id="rId210">
        <w:r>
          <w:rPr>
            <w:rStyle w:val="Hyperlink"/>
          </w:rPr>
          <w:t xml:space="preserve">https://www.who.int/bulletin/archives/78(9)1078.pdf</w:t>
        </w:r>
      </w:hyperlink>
    </w:p>
    <w:p>
      <w:pPr>
        <w:pStyle w:val="BodyText"/>
      </w:pPr>
      <w:r>
        <w:t xml:space="preserve">Nuvolone, D., Balzi, D., Chini, M., Scala, D., Giovannini, F., &amp; Barchielli, A. (2011).</w:t>
      </w:r>
      <w:r>
        <w:t xml:space="preserve"> </w:t>
      </w:r>
      <w:r>
        <w:t xml:space="preserve">Short-Term Association Between Ambient Air Pollution and Risk of Hospitalization for Acute Myocardial Infarction: Results of the Cardiovascular Risk and Air Pollution in Tuscany (</w:t>
      </w:r>
      <w:r>
        <w:t xml:space="preserve">RISCAT</w:t>
      </w:r>
      <w:r>
        <w:t xml:space="preserve">) Study</w:t>
      </w:r>
      <w:r>
        <w:t xml:space="preserve">.</w:t>
      </w:r>
      <w:r>
        <w:t xml:space="preserve"> </w:t>
      </w:r>
      <w:r>
        <w:rPr>
          <w:i/>
        </w:rPr>
        <w:t xml:space="preserve">American Journal of Epidemiology</w:t>
      </w:r>
      <w:r>
        <w:t xml:space="preserve">,</w:t>
      </w:r>
      <w:r>
        <w:t xml:space="preserve"> </w:t>
      </w:r>
      <w:r>
        <w:rPr>
          <w:i/>
        </w:rPr>
        <w:t xml:space="preserve">174</w:t>
      </w:r>
      <w:r>
        <w:t xml:space="preserve">(1), 63–71.</w:t>
      </w:r>
      <w:r>
        <w:t xml:space="preserve"> </w:t>
      </w:r>
      <w:hyperlink r:id="rId211">
        <w:r>
          <w:rPr>
            <w:rStyle w:val="Hyperlink"/>
          </w:rPr>
          <w:t xml:space="preserve">https://doi.org/10.1093/aje/kwr046</w:t>
        </w:r>
      </w:hyperlink>
    </w:p>
    <w:p>
      <w:pPr>
        <w:pStyle w:val="BodyText"/>
      </w:pPr>
      <w:r>
        <w:t xml:space="preserve">P.J.B. (1956).</w:t>
      </w:r>
      <w:r>
        <w:t xml:space="preserve"> </w:t>
      </w:r>
      <w:r>
        <w:t xml:space="preserve">Smoake</w:t>
      </w:r>
      <w:r>
        <w:t xml:space="preserve">.</w:t>
      </w:r>
      <w:r>
        <w:t xml:space="preserve"> </w:t>
      </w:r>
      <w:r>
        <w:rPr>
          <w:i/>
        </w:rPr>
        <w:t xml:space="preserve">Tubercle</w:t>
      </w:r>
      <w:r>
        <w:t xml:space="preserve">,</w:t>
      </w:r>
      <w:r>
        <w:t xml:space="preserve"> </w:t>
      </w:r>
      <w:r>
        <w:rPr>
          <w:i/>
        </w:rPr>
        <w:t xml:space="preserve">37</w:t>
      </w:r>
      <w:r>
        <w:t xml:space="preserve">(5), 364–366.</w:t>
      </w:r>
      <w:r>
        <w:t xml:space="preserve"> </w:t>
      </w:r>
      <w:hyperlink r:id="rId212">
        <w:r>
          <w:rPr>
            <w:rStyle w:val="Hyperlink"/>
          </w:rPr>
          <w:t xml:space="preserve">https://doi.org/10.1016/s0041-3879(56)80085-8</w:t>
        </w:r>
      </w:hyperlink>
    </w:p>
    <w:p>
      <w:pPr>
        <w:pStyle w:val="BodyText"/>
      </w:pPr>
      <w:r>
        <w:t xml:space="preserve">PACNEWS. (2018).</w:t>
      </w:r>
      <w:r>
        <w:t xml:space="preserve"> </w:t>
      </w:r>
      <w:r>
        <w:t xml:space="preserve">Cardiovascular disease leading cause of death in Fiji</w:t>
      </w:r>
      <w:r>
        <w:t xml:space="preserve">.</w:t>
      </w:r>
      <w:r>
        <w:t xml:space="preserve"> </w:t>
      </w:r>
      <w:r>
        <w:rPr>
          <w:i/>
        </w:rPr>
        <w:t xml:space="preserve">The Fiji Times</w:t>
      </w:r>
      <w:r>
        <w:t xml:space="preserve">. Retrieved from</w:t>
      </w:r>
      <w:r>
        <w:t xml:space="preserve"> </w:t>
      </w:r>
      <w:hyperlink r:id="rId213">
        <w:r>
          <w:rPr>
            <w:rStyle w:val="Hyperlink"/>
          </w:rPr>
          <w:t xml:space="preserve">https://www.fijitimes.com/cardiovascular-disease-leading-cause-of-death-in-fiji/</w:t>
        </w:r>
      </w:hyperlink>
    </w:p>
    <w:p>
      <w:pPr>
        <w:pStyle w:val="BodyText"/>
      </w:pPr>
      <w:r>
        <w:t xml:space="preserve">Peters, A., Dockery, D. W., Muller, J. E., &amp; Mittleman, M. A. (2001).</w:t>
      </w:r>
      <w:r>
        <w:t xml:space="preserve"> </w:t>
      </w:r>
      <w:r>
        <w:t xml:space="preserve">Increased Particulate Air Pollution and the Triggering of Myocardial Infarction</w:t>
      </w:r>
      <w:r>
        <w:t xml:space="preserve">.</w:t>
      </w:r>
      <w:r>
        <w:t xml:space="preserve"> </w:t>
      </w:r>
      <w:r>
        <w:rPr>
          <w:i/>
        </w:rPr>
        <w:t xml:space="preserve">Circulation</w:t>
      </w:r>
      <w:r>
        <w:t xml:space="preserve">,</w:t>
      </w:r>
      <w:r>
        <w:t xml:space="preserve"> </w:t>
      </w:r>
      <w:r>
        <w:rPr>
          <w:i/>
        </w:rPr>
        <w:t xml:space="preserve">103</w:t>
      </w:r>
      <w:r>
        <w:t xml:space="preserve">(23), 2810–2815.</w:t>
      </w:r>
      <w:r>
        <w:t xml:space="preserve"> </w:t>
      </w:r>
      <w:hyperlink r:id="rId214">
        <w:r>
          <w:rPr>
            <w:rStyle w:val="Hyperlink"/>
          </w:rPr>
          <w:t xml:space="preserve">https://doi.org/10.1161/01.cir.103.23.2810</w:t>
        </w:r>
      </w:hyperlink>
    </w:p>
    <w:p>
      <w:pPr>
        <w:pStyle w:val="BodyText"/>
      </w:pPr>
      <w:r>
        <w:t xml:space="preserve">Pope, C. A., &amp; Dockery, D. W. (2006).</w:t>
      </w:r>
      <w:r>
        <w:t xml:space="preserve"> </w:t>
      </w:r>
      <w:r>
        <w:t xml:space="preserve">Health Effects of Fine Particulate Air Pollution: Lines that Connect</w:t>
      </w:r>
      <w:r>
        <w:t xml:space="preserve">.</w:t>
      </w:r>
      <w:r>
        <w:t xml:space="preserve"> </w:t>
      </w:r>
      <w:r>
        <w:rPr>
          <w:i/>
        </w:rPr>
        <w:t xml:space="preserve">Journal of the Air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Waste Management Association</w:t>
      </w:r>
      <w:r>
        <w:t xml:space="preserve">,</w:t>
      </w:r>
      <w:r>
        <w:t xml:space="preserve"> </w:t>
      </w:r>
      <w:r>
        <w:rPr>
          <w:i/>
        </w:rPr>
        <w:t xml:space="preserve">56</w:t>
      </w:r>
      <w:r>
        <w:t xml:space="preserve">(6), 709–742.</w:t>
      </w:r>
      <w:r>
        <w:t xml:space="preserve"> </w:t>
      </w:r>
      <w:hyperlink r:id="rId215">
        <w:r>
          <w:rPr>
            <w:rStyle w:val="Hyperlink"/>
          </w:rPr>
          <w:t xml:space="preserve">https://doi.org/10.1080/10473289.2006.10464485</w:t>
        </w:r>
      </w:hyperlink>
    </w:p>
    <w:p>
      <w:pPr>
        <w:pStyle w:val="BodyText"/>
      </w:pPr>
      <w:r>
        <w:t xml:space="preserve">Pope, C. A., Muhlestein, J. B., Anderson, J. L., Cannon, J. B., Hales, N. M., Meredith, K. G., … Horne, B. D. (2015).</w:t>
      </w:r>
      <w:r>
        <w:t xml:space="preserve"> </w:t>
      </w:r>
      <w:r>
        <w:t xml:space="preserve">Short-Term Exposure to Fine Particulate Matter Air Pollution Is Preferentially Associated With the Risk of</w:t>
      </w:r>
      <w:r>
        <w:t xml:space="preserve"> </w:t>
      </w:r>
      <w:r>
        <w:t xml:space="preserve">ST</w:t>
      </w:r>
      <w:r>
        <w:t xml:space="preserve">-Segment Elevation Acute Coronary Events</w:t>
      </w:r>
      <w:r>
        <w:t xml:space="preserve">.</w:t>
      </w:r>
      <w:r>
        <w:t xml:space="preserve"> </w:t>
      </w:r>
      <w:r>
        <w:rPr>
          <w:i/>
        </w:rPr>
        <w:t xml:space="preserve">Journal of the American Heart Association</w:t>
      </w:r>
      <w:r>
        <w:t xml:space="preserve">,</w:t>
      </w:r>
      <w:r>
        <w:t xml:space="preserve"> </w:t>
      </w:r>
      <w:r>
        <w:rPr>
          <w:i/>
        </w:rPr>
        <w:t xml:space="preserve">4</w:t>
      </w:r>
      <w:r>
        <w:t xml:space="preserve">(12).</w:t>
      </w:r>
      <w:r>
        <w:t xml:space="preserve"> </w:t>
      </w:r>
      <w:hyperlink r:id="rId216">
        <w:r>
          <w:rPr>
            <w:rStyle w:val="Hyperlink"/>
          </w:rPr>
          <w:t xml:space="preserve">https://doi.org/10.1161/jaha.115.002506</w:t>
        </w:r>
      </w:hyperlink>
    </w:p>
    <w:p>
      <w:pPr>
        <w:pStyle w:val="BodyText"/>
      </w:pPr>
      <w:r>
        <w:t xml:space="preserve">Pope, C. A., Thun, M. J., Namboodiri, M. M., Dockery, D. W., Evans, J. S., Speizer, F. E., &amp; Heath, C. W. (1995).</w:t>
      </w:r>
      <w:r>
        <w:t xml:space="preserve"> </w:t>
      </w:r>
      <w:r>
        <w:t xml:space="preserve">Particulate air pollution as a predictor of mortality in a prospective study of U.S. adults.</w:t>
      </w:r>
      <w:r>
        <w:t xml:space="preserve">.</w:t>
      </w:r>
      <w:r>
        <w:t xml:space="preserve"> </w:t>
      </w:r>
      <w:r>
        <w:rPr>
          <w:i/>
        </w:rPr>
        <w:t xml:space="preserve">American Journal of Respiratory and Critical Care Medicine</w:t>
      </w:r>
      <w:r>
        <w:t xml:space="preserve">,</w:t>
      </w:r>
      <w:r>
        <w:t xml:space="preserve"> </w:t>
      </w:r>
      <w:r>
        <w:rPr>
          <w:i/>
        </w:rPr>
        <w:t xml:space="preserve">151</w:t>
      </w:r>
      <w:r>
        <w:t xml:space="preserve">(3), 669–674.</w:t>
      </w:r>
      <w:r>
        <w:t xml:space="preserve"> </w:t>
      </w:r>
      <w:hyperlink r:id="rId217">
        <w:r>
          <w:rPr>
            <w:rStyle w:val="Hyperlink"/>
          </w:rPr>
          <w:t xml:space="preserve">https://doi.org/10.1164/ajrccm.151.3.7881654</w:t>
        </w:r>
      </w:hyperlink>
    </w:p>
    <w:p>
      <w:pPr>
        <w:pStyle w:val="BodyText"/>
      </w:pPr>
      <w:r>
        <w:t xml:space="preserve">Raaschou-Nielsen, O., S</w:t>
      </w:r>
      <w:r>
        <w:t xml:space="preserve">ø</w:t>
      </w:r>
      <w:r>
        <w:t xml:space="preserve">rensen, M., Ketzel, M., Hertel, O., Loft, S., Tj</w:t>
      </w:r>
      <w:r>
        <w:t xml:space="preserve">ø</w:t>
      </w:r>
      <w:r>
        <w:t xml:space="preserve">nneland, A., … Andersen, Z. J. (2012).</w:t>
      </w:r>
      <w:r>
        <w:t xml:space="preserve"> </w:t>
      </w:r>
      <w:r>
        <w:t xml:space="preserve">Long-term exposure to traffic-related air pollution and diabetes-associated mortality: a cohort study</w:t>
      </w:r>
      <w:r>
        <w:t xml:space="preserve">.</w:t>
      </w:r>
      <w:r>
        <w:t xml:space="preserve"> </w:t>
      </w:r>
      <w:r>
        <w:rPr>
          <w:i/>
        </w:rPr>
        <w:t xml:space="preserve">Diabetologia</w:t>
      </w:r>
      <w:r>
        <w:t xml:space="preserve">.</w:t>
      </w:r>
      <w:r>
        <w:t xml:space="preserve"> </w:t>
      </w:r>
      <w:hyperlink r:id="rId218">
        <w:r>
          <w:rPr>
            <w:rStyle w:val="Hyperlink"/>
          </w:rPr>
          <w:t xml:space="preserve">https://doi.org/10.1007/s00125-012-2698-7</w:t>
        </w:r>
      </w:hyperlink>
    </w:p>
    <w:p>
      <w:pPr>
        <w:pStyle w:val="BodyText"/>
      </w:pPr>
      <w:r>
        <w:t xml:space="preserve">Rasche, M., Walther, M., Schiffner, R., Kroegel, N., Rupprecht, S., Schlattmann, P., … Rakers, F. (2018).</w:t>
      </w:r>
      <w:r>
        <w:t xml:space="preserve"> </w:t>
      </w:r>
      <w:r>
        <w:t xml:space="preserve">Rapid increases in nitrogen oxides are associated with acute myocardial infarction: A case-crossover study</w:t>
      </w:r>
      <w:r>
        <w:t xml:space="preserve">.</w:t>
      </w:r>
      <w:r>
        <w:t xml:space="preserve"> </w:t>
      </w:r>
      <w:r>
        <w:rPr>
          <w:i/>
        </w:rPr>
        <w:t xml:space="preserve">European Journal of Preventive Cardiology</w:t>
      </w:r>
      <w:r>
        <w:t xml:space="preserve">,</w:t>
      </w:r>
      <w:r>
        <w:t xml:space="preserve"> </w:t>
      </w:r>
      <w:r>
        <w:rPr>
          <w:i/>
        </w:rPr>
        <w:t xml:space="preserve">25</w:t>
      </w:r>
      <w:r>
        <w:t xml:space="preserve">(16), 1707–1716.</w:t>
      </w:r>
      <w:r>
        <w:t xml:space="preserve"> </w:t>
      </w:r>
      <w:hyperlink r:id="rId219">
        <w:r>
          <w:rPr>
            <w:rStyle w:val="Hyperlink"/>
          </w:rPr>
          <w:t xml:space="preserve">https://doi.org/10.1177/2047487318755804</w:t>
        </w:r>
      </w:hyperlink>
    </w:p>
    <w:p>
      <w:pPr>
        <w:pStyle w:val="BodyText"/>
      </w:pPr>
      <w:r>
        <w:t xml:space="preserve">Rich, D. Q., Özkaynak, H., Crooks, J., Baxter, L., Burke, J., Ohman-Strickland, P., … Turpin, B. J. (2013).</w:t>
      </w:r>
      <w:r>
        <w:t xml:space="preserve"> </w:t>
      </w:r>
      <w:r>
        <w:t xml:space="preserve">The Triggering of Myocardial Infarction by Fine Particles Is Enhanced When Particles Are Enriched in Secondary Species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,</w:t>
      </w:r>
      <w:r>
        <w:t xml:space="preserve"> </w:t>
      </w:r>
      <w:r>
        <w:rPr>
          <w:i/>
        </w:rPr>
        <w:t xml:space="preserve">47</w:t>
      </w:r>
      <w:r>
        <w:t xml:space="preserve">(16), 9414–9423.</w:t>
      </w:r>
      <w:r>
        <w:t xml:space="preserve"> </w:t>
      </w:r>
      <w:hyperlink r:id="rId220">
        <w:r>
          <w:rPr>
            <w:rStyle w:val="Hyperlink"/>
          </w:rPr>
          <w:t xml:space="preserve">https://doi.org/10.1021/es4027248</w:t>
        </w:r>
      </w:hyperlink>
    </w:p>
    <w:p>
      <w:pPr>
        <w:pStyle w:val="BodyText"/>
      </w:pPr>
      <w:r>
        <w:t xml:space="preserve">Roy</w:t>
      </w:r>
      <w:r>
        <w:t xml:space="preserve">é</w:t>
      </w:r>
      <w:r>
        <w:t xml:space="preserve">, D., Zarrabeitia, M. T., Fdez-Arroyabe, P.,</w:t>
      </w:r>
      <w:r>
        <w:t xml:space="preserve"> </w:t>
      </w:r>
      <w:r>
        <w:t xml:space="preserve">Á</w:t>
      </w:r>
      <w:r>
        <w:t xml:space="preserve">lvarez Guti</w:t>
      </w:r>
      <w:r>
        <w:t xml:space="preserve">é</w:t>
      </w:r>
      <w:r>
        <w:t xml:space="preserve">rrez, A., &amp; Santurt</w:t>
      </w:r>
      <w:r>
        <w:t xml:space="preserve">ú</w:t>
      </w:r>
      <w:r>
        <w:t xml:space="preserve">n, A. (2018).</w:t>
      </w:r>
      <w:r>
        <w:t xml:space="preserve"> </w:t>
      </w:r>
      <w:r>
        <w:t xml:space="preserve">Role of Apparent Temperature and Air Pollutants in Hospital Admissions for Acute Myocardial Infarction in the North of Spain</w:t>
      </w:r>
      <w:r>
        <w:t xml:space="preserve">.</w:t>
      </w:r>
      <w:r>
        <w:t xml:space="preserve"> </w:t>
      </w:r>
      <w:r>
        <w:rPr>
          <w:i/>
        </w:rPr>
        <w:t xml:space="preserve">Revista Espa</w:t>
      </w:r>
      <w:r>
        <w:rPr>
          <w:i/>
        </w:rPr>
        <w:t xml:space="preserve">ñ</w:t>
      </w:r>
      <w:r>
        <w:rPr>
          <w:i/>
        </w:rPr>
        <w:t xml:space="preserve">Ola De Cardiolog</w:t>
      </w:r>
      <w:r>
        <w:rPr>
          <w:i/>
        </w:rPr>
        <w:t xml:space="preserve">í</w:t>
      </w:r>
      <w:r>
        <w:rPr>
          <w:i/>
        </w:rPr>
        <w:t xml:space="preserve">a (English Edition)</w:t>
      </w:r>
      <w:r>
        <w:t xml:space="preserve">.</w:t>
      </w:r>
      <w:r>
        <w:t xml:space="preserve"> </w:t>
      </w:r>
      <w:hyperlink r:id="rId221">
        <w:r>
          <w:rPr>
            <w:rStyle w:val="Hyperlink"/>
          </w:rPr>
          <w:t xml:space="preserve">https://doi.org/10.1016/j.rec.2018.07.009</w:t>
        </w:r>
      </w:hyperlink>
    </w:p>
    <w:p>
      <w:pPr>
        <w:pStyle w:val="BodyText"/>
      </w:pPr>
      <w:r>
        <w:t xml:space="preserve">Sahl</w:t>
      </w:r>
      <w:r>
        <w:t xml:space="preserve">é</w:t>
      </w:r>
      <w:r>
        <w:t xml:space="preserve">n, A., Ljungman, P., Erlinge, D., Chan, M. Y., Yap, J., Hausenloy, D. J., … Jernberg, T. (2019).</w:t>
      </w:r>
      <w:r>
        <w:t xml:space="preserve"> </w:t>
      </w:r>
      <w:r>
        <w:t xml:space="preserve">Air pollution in relation to very short-term risk of</w:t>
      </w:r>
      <w:r>
        <w:t xml:space="preserve"> </w:t>
      </w:r>
      <w:r>
        <w:t xml:space="preserve">ST</w:t>
      </w:r>
      <w:r>
        <w:t xml:space="preserve">-segment elevation myocardial infarction: Case-crossover analysis of</w:t>
      </w:r>
      <w:r>
        <w:t xml:space="preserve"> </w:t>
      </w:r>
      <w:r>
        <w:t xml:space="preserve">SWEDEHEART</w:t>
      </w:r>
      <w:r>
        <w:t xml:space="preserve">.</w:t>
      </w:r>
      <w:r>
        <w:t xml:space="preserve"> </w:t>
      </w:r>
      <w:r>
        <w:rPr>
          <w:i/>
        </w:rPr>
        <w:t xml:space="preserve">International Journal of Cardiology</w:t>
      </w:r>
      <w:r>
        <w:t xml:space="preserve">,</w:t>
      </w:r>
      <w:r>
        <w:t xml:space="preserve"> </w:t>
      </w:r>
      <w:r>
        <w:rPr>
          <w:i/>
        </w:rPr>
        <w:t xml:space="preserve">275</w:t>
      </w:r>
      <w:r>
        <w:t xml:space="preserve">, 26–30.</w:t>
      </w:r>
      <w:r>
        <w:t xml:space="preserve"> </w:t>
      </w:r>
      <w:hyperlink r:id="rId222">
        <w:r>
          <w:rPr>
            <w:rStyle w:val="Hyperlink"/>
          </w:rPr>
          <w:t xml:space="preserve">https://doi.org/10.1016/j.ijcard.2018.10.069</w:t>
        </w:r>
      </w:hyperlink>
    </w:p>
    <w:p>
      <w:pPr>
        <w:pStyle w:val="BodyText"/>
      </w:pPr>
      <w:r>
        <w:t xml:space="preserve">Samet, J. M., Dominici, F., Curriero, F. C., Coursac, I., &amp; Zeger, S. L. (2000).</w:t>
      </w:r>
      <w:r>
        <w:t xml:space="preserve"> </w:t>
      </w:r>
      <w:r>
        <w:t xml:space="preserve">Fine Particulate Air Pollution and Mortality in 20 U.S. Cities 19871994</w:t>
      </w:r>
      <w:r>
        <w:t xml:space="preserve">.</w:t>
      </w:r>
      <w:r>
        <w:t xml:space="preserve"> </w:t>
      </w:r>
      <w:r>
        <w:rPr>
          <w:i/>
        </w:rPr>
        <w:t xml:space="preserve">New England Journal of Medicine</w:t>
      </w:r>
      <w:r>
        <w:t xml:space="preserve">,</w:t>
      </w:r>
      <w:r>
        <w:t xml:space="preserve"> </w:t>
      </w:r>
      <w:r>
        <w:rPr>
          <w:i/>
        </w:rPr>
        <w:t xml:space="preserve">343</w:t>
      </w:r>
      <w:r>
        <w:t xml:space="preserve">(24), 1742–1749.</w:t>
      </w:r>
      <w:r>
        <w:t xml:space="preserve"> </w:t>
      </w:r>
      <w:hyperlink r:id="rId223">
        <w:r>
          <w:rPr>
            <w:rStyle w:val="Hyperlink"/>
          </w:rPr>
          <w:t xml:space="preserve">https://doi.org/10.1056/nejm200012143432401</w:t>
        </w:r>
      </w:hyperlink>
    </w:p>
    <w:p>
      <w:pPr>
        <w:pStyle w:val="BodyText"/>
      </w:pPr>
      <w:r>
        <w:t xml:space="preserve">Schardt, C., Adams, M. B., Owens, T., Keitz, S., &amp; Fontelo, P. (2007).</w:t>
      </w:r>
      <w:r>
        <w:t xml:space="preserve"> </w:t>
      </w:r>
      <w:r>
        <w:t xml:space="preserve">Utilization of the</w:t>
      </w:r>
      <w:r>
        <w:t xml:space="preserve"> </w:t>
      </w:r>
      <w:r>
        <w:t xml:space="preserve">PICO</w:t>
      </w:r>
      <w:r>
        <w:t xml:space="preserve"> </w:t>
      </w:r>
      <w:r>
        <w:t xml:space="preserve">framework to improve searching</w:t>
      </w:r>
      <w:r>
        <w:t xml:space="preserve"> </w:t>
      </w:r>
      <w:r>
        <w:t xml:space="preserve">PubMed</w:t>
      </w:r>
      <w:r>
        <w:t xml:space="preserve"> </w:t>
      </w:r>
      <w:r>
        <w:t xml:space="preserve">for clinical questions</w:t>
      </w:r>
      <w:r>
        <w:t xml:space="preserve">.</w:t>
      </w:r>
      <w:r>
        <w:t xml:space="preserve"> </w:t>
      </w:r>
      <w:r>
        <w:rPr>
          <w:i/>
        </w:rPr>
        <w:t xml:space="preserve">BMC</w:t>
      </w:r>
      <w:r>
        <w:rPr>
          <w:i/>
        </w:rPr>
        <w:t xml:space="preserve"> </w:t>
      </w:r>
      <w:r>
        <w:rPr>
          <w:i/>
        </w:rPr>
        <w:t xml:space="preserve">Medical Informatics and Decision Making</w:t>
      </w:r>
      <w:r>
        <w:t xml:space="preserve">,</w:t>
      </w:r>
      <w:r>
        <w:t xml:space="preserve"> </w:t>
      </w:r>
      <w:r>
        <w:rPr>
          <w:i/>
        </w:rPr>
        <w:t xml:space="preserve">7</w:t>
      </w:r>
      <w:r>
        <w:t xml:space="preserve">(1).</w:t>
      </w:r>
      <w:r>
        <w:t xml:space="preserve"> </w:t>
      </w:r>
      <w:hyperlink r:id="rId224">
        <w:r>
          <w:rPr>
            <w:rStyle w:val="Hyperlink"/>
          </w:rPr>
          <w:t xml:space="preserve">https://doi.org/10.1186/1472-6947-7-16</w:t>
        </w:r>
      </w:hyperlink>
    </w:p>
    <w:p>
      <w:pPr>
        <w:pStyle w:val="BodyText"/>
      </w:pPr>
      <w:r>
        <w:t xml:space="preserve">Schwartz, J., Slater, D., Larson, T. V., Pierson, W. E., &amp; Koenig, J. Q. (1993).</w:t>
      </w:r>
      <w:r>
        <w:t xml:space="preserve"> </w:t>
      </w:r>
      <w:r>
        <w:t xml:space="preserve">Particulate Air Pollution and Hospital Emergency Room Visits for Asthma in Seattle</w:t>
      </w:r>
      <w:r>
        <w:t xml:space="preserve">.</w:t>
      </w:r>
      <w:r>
        <w:t xml:space="preserve"> </w:t>
      </w:r>
      <w:r>
        <w:rPr>
          <w:i/>
        </w:rPr>
        <w:t xml:space="preserve">American Review of Respiratory Disease</w:t>
      </w:r>
      <w:r>
        <w:t xml:space="preserve">,</w:t>
      </w:r>
      <w:r>
        <w:t xml:space="preserve"> </w:t>
      </w:r>
      <w:r>
        <w:rPr>
          <w:i/>
        </w:rPr>
        <w:t xml:space="preserve">147</w:t>
      </w:r>
      <w:r>
        <w:t xml:space="preserve">(4), 826–831.</w:t>
      </w:r>
      <w:r>
        <w:t xml:space="preserve"> </w:t>
      </w:r>
      <w:hyperlink r:id="rId225">
        <w:r>
          <w:rPr>
            <w:rStyle w:val="Hyperlink"/>
          </w:rPr>
          <w:t xml:space="preserve">https://doi.org/10.1164/ajrccm/147.4.826</w:t>
        </w:r>
      </w:hyperlink>
    </w:p>
    <w:p>
      <w:pPr>
        <w:pStyle w:val="BodyText"/>
      </w:pPr>
      <w:r>
        <w:t xml:space="preserve">Seaton, A., Godden, D., MacNee, W., &amp; Donaldson, K. (1995).</w:t>
      </w:r>
      <w:r>
        <w:t xml:space="preserve"> </w:t>
      </w:r>
      <w:r>
        <w:t xml:space="preserve">Particulate air pollution and acute health effects</w:t>
      </w:r>
      <w:r>
        <w:t xml:space="preserve">.</w:t>
      </w:r>
      <w:r>
        <w:t xml:space="preserve"> </w:t>
      </w:r>
      <w:r>
        <w:rPr>
          <w:i/>
        </w:rPr>
        <w:t xml:space="preserve">The Lancet</w:t>
      </w:r>
      <w:r>
        <w:t xml:space="preserve">,</w:t>
      </w:r>
      <w:r>
        <w:t xml:space="preserve"> </w:t>
      </w:r>
      <w:r>
        <w:rPr>
          <w:i/>
        </w:rPr>
        <w:t xml:space="preserve">345</w:t>
      </w:r>
      <w:r>
        <w:t xml:space="preserve">(8943), 176–178.</w:t>
      </w:r>
      <w:r>
        <w:t xml:space="preserve"> </w:t>
      </w:r>
      <w:hyperlink r:id="rId226">
        <w:r>
          <w:rPr>
            <w:rStyle w:val="Hyperlink"/>
          </w:rPr>
          <w:t xml:space="preserve">https://doi.org/10.1016/s0140-6736(95)90173-6</w:t>
        </w:r>
      </w:hyperlink>
    </w:p>
    <w:p>
      <w:pPr>
        <w:pStyle w:val="BodyText"/>
      </w:pPr>
      <w:r>
        <w:t xml:space="preserve">Sedgwick, P. (2013).</w:t>
      </w:r>
      <w:r>
        <w:t xml:space="preserve"> </w:t>
      </w:r>
      <w:r>
        <w:t xml:space="preserve">Meta-analyses: how to read a funnel plot</w:t>
      </w:r>
      <w:r>
        <w:t xml:space="preserve">.</w:t>
      </w:r>
      <w:r>
        <w:t xml:space="preserve"> </w:t>
      </w:r>
      <w:r>
        <w:rPr>
          <w:i/>
        </w:rPr>
        <w:t xml:space="preserve">BMJ</w:t>
      </w:r>
      <w:r>
        <w:t xml:space="preserve">,</w:t>
      </w:r>
      <w:r>
        <w:t xml:space="preserve"> </w:t>
      </w:r>
      <w:r>
        <w:rPr>
          <w:i/>
        </w:rPr>
        <w:t xml:space="preserve">346</w:t>
      </w:r>
      <w:r>
        <w:t xml:space="preserve">(mar01 2), f1342–f1342.</w:t>
      </w:r>
      <w:r>
        <w:t xml:space="preserve"> </w:t>
      </w:r>
      <w:hyperlink r:id="rId227">
        <w:r>
          <w:rPr>
            <w:rStyle w:val="Hyperlink"/>
          </w:rPr>
          <w:t xml:space="preserve">https://doi.org/10.1136/bmj.f1342</w:t>
        </w:r>
      </w:hyperlink>
    </w:p>
    <w:p>
      <w:pPr>
        <w:pStyle w:val="BodyText"/>
      </w:pPr>
      <w:r>
        <w:t xml:space="preserve">Smith, K. R., Apte, M. G., Yuqing, M., Wongsekiarttirat, W., &amp; Kulkarni, A. (1994).</w:t>
      </w:r>
      <w:r>
        <w:t xml:space="preserve"> </w:t>
      </w:r>
      <w:r>
        <w:t xml:space="preserve">Air pollution and the energy ladder in asian cities</w:t>
      </w:r>
      <w:r>
        <w:t xml:space="preserve">.</w:t>
      </w:r>
      <w:r>
        <w:t xml:space="preserve"> </w:t>
      </w:r>
      <w:r>
        <w:rPr>
          <w:i/>
        </w:rPr>
        <w:t xml:space="preserve">Energy</w:t>
      </w:r>
      <w:r>
        <w:t xml:space="preserve">,</w:t>
      </w:r>
      <w:r>
        <w:t xml:space="preserve"> </w:t>
      </w:r>
      <w:r>
        <w:rPr>
          <w:i/>
        </w:rPr>
        <w:t xml:space="preserve">19</w:t>
      </w:r>
      <w:r>
        <w:t xml:space="preserve">(5), 587–600.</w:t>
      </w:r>
      <w:r>
        <w:t xml:space="preserve"> </w:t>
      </w:r>
      <w:hyperlink r:id="rId228">
        <w:r>
          <w:rPr>
            <w:rStyle w:val="Hyperlink"/>
          </w:rPr>
          <w:t xml:space="preserve">https://doi.org/10.1016/0360-5442(94)90054-x</w:t>
        </w:r>
      </w:hyperlink>
    </w:p>
    <w:p>
      <w:pPr>
        <w:pStyle w:val="BodyText"/>
      </w:pPr>
      <w:r>
        <w:t xml:space="preserve">Spengler, J., Schwab, M., Ryan, P. B., Colome, S., Wilson, A. L., Billick, I., &amp; Becker, E. (1994).</w:t>
      </w:r>
      <w:r>
        <w:t xml:space="preserve"> </w:t>
      </w:r>
      <w:r>
        <w:t xml:space="preserve">Personal Exposure to Nitrogen Dioxide in the Los Angeles Basin</w:t>
      </w:r>
      <w:r>
        <w:t xml:space="preserve">.</w:t>
      </w:r>
      <w:r>
        <w:t xml:space="preserve"> </w:t>
      </w:r>
      <w:r>
        <w:rPr>
          <w:i/>
        </w:rPr>
        <w:t xml:space="preserve">Air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Waste</w:t>
      </w:r>
      <w:r>
        <w:t xml:space="preserve">,</w:t>
      </w:r>
      <w:r>
        <w:t xml:space="preserve"> </w:t>
      </w:r>
      <w:r>
        <w:rPr>
          <w:i/>
        </w:rPr>
        <w:t xml:space="preserve">44</w:t>
      </w:r>
      <w:r>
        <w:t xml:space="preserve">(1), 39–47.</w:t>
      </w:r>
      <w:r>
        <w:t xml:space="preserve"> </w:t>
      </w:r>
      <w:hyperlink r:id="rId229">
        <w:r>
          <w:rPr>
            <w:rStyle w:val="Hyperlink"/>
          </w:rPr>
          <w:t xml:space="preserve">https://doi.org/10.1080/1073161x.1994.10467236</w:t>
        </w:r>
      </w:hyperlink>
    </w:p>
    <w:p>
      <w:pPr>
        <w:pStyle w:val="BodyText"/>
      </w:pPr>
      <w:r>
        <w:t xml:space="preserve">Stieb, D. M., Szyszkowicz, M., Rowe, B. H., &amp; Leech, J. A. (2009).</w:t>
      </w:r>
      <w:r>
        <w:t xml:space="preserve"> </w:t>
      </w:r>
      <w:r>
        <w:t xml:space="preserve">Air pollution and emergency department visits for cardiac and respiratory conditions: a multi-city time-series analysis</w:t>
      </w:r>
      <w:r>
        <w:t xml:space="preserve">.</w:t>
      </w:r>
      <w:r>
        <w:t xml:space="preserve"> </w:t>
      </w:r>
      <w:r>
        <w:rPr>
          <w:i/>
        </w:rPr>
        <w:t xml:space="preserve">Environmental Health</w:t>
      </w:r>
      <w:r>
        <w:t xml:space="preserve">,</w:t>
      </w:r>
      <w:r>
        <w:t xml:space="preserve"> </w:t>
      </w:r>
      <w:r>
        <w:rPr>
          <w:i/>
        </w:rPr>
        <w:t xml:space="preserve">8</w:t>
      </w:r>
      <w:r>
        <w:t xml:space="preserve">(1).</w:t>
      </w:r>
      <w:r>
        <w:t xml:space="preserve"> </w:t>
      </w:r>
      <w:hyperlink r:id="rId230">
        <w:r>
          <w:rPr>
            <w:rStyle w:val="Hyperlink"/>
          </w:rPr>
          <w:t xml:space="preserve">https://doi.org/10.1186/1476-069x-8-25</w:t>
        </w:r>
      </w:hyperlink>
    </w:p>
    <w:p>
      <w:pPr>
        <w:pStyle w:val="BodyText"/>
      </w:pPr>
      <w:r>
        <w:t xml:space="preserve">Sun, Q., Hong, X., &amp; Wold, L. E. (2010).</w:t>
      </w:r>
      <w:r>
        <w:t xml:space="preserve"> </w:t>
      </w:r>
      <w:r>
        <w:t xml:space="preserve">Cardiovascular Effects of Ambient Particulate Air Pollution Exposure</w:t>
      </w:r>
      <w:r>
        <w:t xml:space="preserve">.</w:t>
      </w:r>
      <w:r>
        <w:t xml:space="preserve"> </w:t>
      </w:r>
      <w:r>
        <w:rPr>
          <w:i/>
        </w:rPr>
        <w:t xml:space="preserve">Circulation</w:t>
      </w:r>
      <w:r>
        <w:t xml:space="preserve">,</w:t>
      </w:r>
      <w:r>
        <w:t xml:space="preserve"> </w:t>
      </w:r>
      <w:r>
        <w:rPr>
          <w:i/>
        </w:rPr>
        <w:t xml:space="preserve">121</w:t>
      </w:r>
      <w:r>
        <w:t xml:space="preserve">(25), 2755–2765.</w:t>
      </w:r>
      <w:r>
        <w:t xml:space="preserve"> </w:t>
      </w:r>
      <w:hyperlink r:id="rId231">
        <w:r>
          <w:rPr>
            <w:rStyle w:val="Hyperlink"/>
          </w:rPr>
          <w:t xml:space="preserve">https://doi.org/10.1161/circulationaha.109.893461</w:t>
        </w:r>
      </w:hyperlink>
    </w:p>
    <w:p>
      <w:pPr>
        <w:pStyle w:val="BodyText"/>
      </w:pPr>
      <w:r>
        <w:t xml:space="preserve">TAYLOR, R. I. C. H. A. R. D., LESWIS, N. A. N. C. Y. D. A. V. I. S., &amp; LEVY, S. U. R. E. (1989).</w:t>
      </w:r>
      <w:r>
        <w:t xml:space="preserve"> </w:t>
      </w:r>
      <w:r>
        <w:t xml:space="preserve">Societies in Transition:Mortality Patterns in Pacific Island Poplations</w:t>
      </w:r>
      <w:r>
        <w:t xml:space="preserve">.</w:t>
      </w:r>
      <w:r>
        <w:t xml:space="preserve"> </w:t>
      </w:r>
      <w:r>
        <w:rPr>
          <w:i/>
        </w:rPr>
        <w:t xml:space="preserve">International Journal of Epidemiology</w:t>
      </w:r>
      <w:r>
        <w:t xml:space="preserve">,</w:t>
      </w:r>
      <w:r>
        <w:t xml:space="preserve"> </w:t>
      </w:r>
      <w:r>
        <w:rPr>
          <w:i/>
        </w:rPr>
        <w:t xml:space="preserve">18</w:t>
      </w:r>
      <w:r>
        <w:t xml:space="preserve">(3), 634–646.</w:t>
      </w:r>
      <w:r>
        <w:t xml:space="preserve"> </w:t>
      </w:r>
      <w:hyperlink r:id="rId232">
        <w:r>
          <w:rPr>
            <w:rStyle w:val="Hyperlink"/>
          </w:rPr>
          <w:t xml:space="preserve">https://doi.org/10.1093/ije/18.3.634</w:t>
        </w:r>
      </w:hyperlink>
    </w:p>
    <w:p>
      <w:pPr>
        <w:pStyle w:val="BodyText"/>
      </w:pPr>
      <w:r>
        <w:t xml:space="preserve">Turner, M. C., Krewski, D., Pope, C. A., Chen, Y., Gapstur, S. M., &amp; Thun, M. J. (2011).</w:t>
      </w:r>
      <w:r>
        <w:t xml:space="preserve"> </w:t>
      </w:r>
      <w:r>
        <w:t xml:space="preserve">Long-term Ambient Fine Particulate Matter Air Pollution and Lung Cancer in a Large Cohort of Never-Smokers</w:t>
      </w:r>
      <w:r>
        <w:t xml:space="preserve">.</w:t>
      </w:r>
      <w:r>
        <w:t xml:space="preserve"> </w:t>
      </w:r>
      <w:r>
        <w:rPr>
          <w:i/>
        </w:rPr>
        <w:t xml:space="preserve">American Journal of Respiratory and Critical Care Medicine</w:t>
      </w:r>
      <w:r>
        <w:t xml:space="preserve">,</w:t>
      </w:r>
      <w:r>
        <w:t xml:space="preserve"> </w:t>
      </w:r>
      <w:r>
        <w:rPr>
          <w:i/>
        </w:rPr>
        <w:t xml:space="preserve">184</w:t>
      </w:r>
      <w:r>
        <w:t xml:space="preserve">(12), 1374–1381.</w:t>
      </w:r>
      <w:r>
        <w:t xml:space="preserve"> </w:t>
      </w:r>
      <w:hyperlink r:id="rId233">
        <w:r>
          <w:rPr>
            <w:rStyle w:val="Hyperlink"/>
          </w:rPr>
          <w:t xml:space="preserve">https://doi.org/10.1164/rccm.201106-1011oc</w:t>
        </w:r>
      </w:hyperlink>
    </w:p>
    <w:p>
      <w:pPr>
        <w:pStyle w:val="BodyText"/>
      </w:pPr>
      <w:r>
        <w:t xml:space="preserve">Tuttle, B. D., von Isenburg, M., Schardt, C., &amp; Powers, A. (2009).</w:t>
      </w:r>
      <w:r>
        <w:t xml:space="preserve"> </w:t>
      </w:r>
      <w:r>
        <w:t xml:space="preserve">PubMed</w:t>
      </w:r>
      <w:r>
        <w:t xml:space="preserve"> </w:t>
      </w:r>
      <w:r>
        <w:t xml:space="preserve">Instruction for Medical Students: Searching for a Better Way</w:t>
      </w:r>
      <w:r>
        <w:t xml:space="preserve">.</w:t>
      </w:r>
      <w:r>
        <w:t xml:space="preserve"> </w:t>
      </w:r>
      <w:r>
        <w:rPr>
          <w:i/>
        </w:rPr>
        <w:t xml:space="preserve">Medical Reference Services Quarterly</w:t>
      </w:r>
      <w:r>
        <w:t xml:space="preserve">,</w:t>
      </w:r>
      <w:r>
        <w:t xml:space="preserve"> </w:t>
      </w:r>
      <w:r>
        <w:rPr>
          <w:i/>
        </w:rPr>
        <w:t xml:space="preserve">28</w:t>
      </w:r>
      <w:r>
        <w:t xml:space="preserve">(3), 199–210.</w:t>
      </w:r>
      <w:r>
        <w:t xml:space="preserve"> </w:t>
      </w:r>
      <w:hyperlink r:id="rId234">
        <w:r>
          <w:rPr>
            <w:rStyle w:val="Hyperlink"/>
          </w:rPr>
          <w:t xml:space="preserve">https://doi.org/10.1080/02763860903069839</w:t>
        </w:r>
      </w:hyperlink>
    </w:p>
    <w:p>
      <w:pPr>
        <w:pStyle w:val="BodyText"/>
      </w:pPr>
      <w:r>
        <w:t xml:space="preserve">USEPA. (2018).</w:t>
      </w:r>
      <w:r>
        <w:t xml:space="preserve"> </w:t>
      </w:r>
      <w:r>
        <w:t xml:space="preserve">Criteria Air Pollutants | US EPA</w:t>
      </w:r>
      <w:r>
        <w:t xml:space="preserve">. Retrieved from</w:t>
      </w:r>
      <w:r>
        <w:t xml:space="preserve"> </w:t>
      </w:r>
      <w:hyperlink r:id="rId235">
        <w:r>
          <w:rPr>
            <w:rStyle w:val="Hyperlink"/>
          </w:rPr>
          <w:t xml:space="preserve">https://www.epa.gov/criteria-air-pollutants</w:t>
        </w:r>
      </w:hyperlink>
    </w:p>
    <w:p>
      <w:pPr>
        <w:pStyle w:val="BodyText"/>
      </w:pPr>
      <w:r>
        <w:t xml:space="preserve">USEPA. (2017).</w:t>
      </w:r>
      <w:r>
        <w:t xml:space="preserve"> </w:t>
      </w:r>
      <w:r>
        <w:t xml:space="preserve">History of Air Pollution | US EPA</w:t>
      </w:r>
      <w:r>
        <w:t xml:space="preserve">. Retrieved from</w:t>
      </w:r>
      <w:r>
        <w:t xml:space="preserve"> </w:t>
      </w:r>
      <w:hyperlink r:id="rId236">
        <w:r>
          <w:rPr>
            <w:rStyle w:val="Hyperlink"/>
          </w:rPr>
          <w:t xml:space="preserve">https://www.epa.gov/air-research/history-air-pollution</w:t>
        </w:r>
      </w:hyperlink>
    </w:p>
    <w:p>
      <w:pPr>
        <w:pStyle w:val="BodyText"/>
      </w:pPr>
      <w:r>
        <w:t xml:space="preserve">USEPA. (1993).</w:t>
      </w:r>
      <w:r>
        <w:t xml:space="preserve"> </w:t>
      </w:r>
      <w:r>
        <w:t xml:space="preserve">Air quality criteria for oxides of nitrogen</w:t>
      </w:r>
      <w:r>
        <w:t xml:space="preserve">,</w:t>
      </w:r>
      <w:r>
        <w:t xml:space="preserve"> </w:t>
      </w:r>
      <w:r>
        <w:rPr>
          <w:i/>
        </w:rPr>
        <w:t xml:space="preserve">1</w:t>
      </w:r>
      <w:r>
        <w:t xml:space="preserve">. Retrieved from</w:t>
      </w:r>
      <w:r>
        <w:t xml:space="preserve"> </w:t>
      </w:r>
      <w:hyperlink r:id="rId237">
        <w:r>
          <w:rPr>
            <w:rStyle w:val="Hyperlink"/>
          </w:rPr>
          <w:t xml:space="preserve">https://nepis.epa.gov/Exe/ZyNET.exe/30001LZT.TXT?ZyActionD=ZyDocument&amp;Client=EPA&amp;Index=1991+Thru+1994&amp;Docs=&amp;Query=&amp;Time=&amp;EndTime=&amp;SearchMethod=1&amp;TocRestrict=n&amp;Toc=&amp;TocEntry=&amp;QField=&amp;QFieldYear=&amp;QFieldMonth=&amp;QFieldDay=&amp;IntQFieldOp=0&amp;ExtQFieldOp=0&amp;XmlQuery=&amp;File=D%3A%5Czyfiles%5CIndex%20Data%5C91thru94%5CTxt%5C00000001%5C30001LZT.txt&amp;User=ANONYMOUS&amp;Password=anonymous&amp;SortMethod=h%7C-&amp;MaximumDocuments=1&amp;FuzzyDegree=0&amp;ImageQuality=r75g8/r75g8/x150y150g16/i425&amp;Display=hpfr&amp;DefSeekPage=x&amp;SearchBack=ZyActionL&amp;Back=ZyActionS&amp;BackDesc=Results%20page&amp;MaximumPages=1&amp;ZyEntry=1&amp;SeekPage=x&amp;ZyPURL</w:t>
        </w:r>
      </w:hyperlink>
    </w:p>
    <w:p>
      <w:pPr>
        <w:pStyle w:val="BodyText"/>
      </w:pPr>
      <w:r>
        <w:t xml:space="preserve">USEPA. (2017).</w:t>
      </w:r>
      <w:r>
        <w:t xml:space="preserve"> </w:t>
      </w:r>
      <w:r>
        <w:t xml:space="preserve">Ground-level zone pollution</w:t>
      </w:r>
      <w:r>
        <w:t xml:space="preserve">.</w:t>
      </w:r>
    </w:p>
    <w:p>
      <w:pPr>
        <w:pStyle w:val="BodyText"/>
      </w:pPr>
      <w:r>
        <w:t xml:space="preserve">USEPA. (1996).</w:t>
      </w:r>
      <w:r>
        <w:t xml:space="preserve"> </w:t>
      </w:r>
      <w:r>
        <w:t xml:space="preserve">Air Quality Criteria for Ozone and Related Photochemical Oxidants (Final Report, 2006) | Risk Assessment Portal | US EPA</w:t>
      </w:r>
      <w:r>
        <w:t xml:space="preserve">. Retrieved from</w:t>
      </w:r>
      <w:r>
        <w:t xml:space="preserve"> </w:t>
      </w:r>
      <w:hyperlink r:id="rId238">
        <w:r>
          <w:rPr>
            <w:rStyle w:val="Hyperlink"/>
          </w:rPr>
          <w:t xml:space="preserve">https://cfpub.epa.gov/ncea/risk/recordisplay.cfm?deid=149923</w:t>
        </w:r>
      </w:hyperlink>
    </w:p>
    <w:p>
      <w:pPr>
        <w:pStyle w:val="BodyText"/>
      </w:pPr>
      <w:r>
        <w:t xml:space="preserve">USEPA.</w:t>
      </w:r>
      <w:r>
        <w:t xml:space="preserve"> </w:t>
      </w:r>
      <w:r>
        <w:rPr>
          <w:i/>
        </w:rPr>
        <w:t xml:space="preserve">Ground-level Ozone Basics | US EPA</w:t>
      </w:r>
      <w:r>
        <w:t xml:space="preserve">.</w:t>
      </w:r>
      <w:r>
        <w:t xml:space="preserve"> </w:t>
      </w:r>
      <w:hyperlink r:id="rId239">
        <w:r>
          <w:rPr>
            <w:rStyle w:val="Hyperlink"/>
          </w:rPr>
          <w:t xml:space="preserve">https://www.epa.gov/ground-level-ozone-pollution/ground-level-ozone-basics#formation.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125">
        <w:r>
          <w:rPr>
            <w:rStyle w:val="Hyperlink"/>
          </w:rPr>
          <w:t xml:space="preserve">https://www.epa.gov/ground-level-ozone-pollution/ground-level-ozone-basics</w:t>
        </w:r>
      </w:hyperlink>
    </w:p>
    <w:p>
      <w:pPr>
        <w:pStyle w:val="BodyText"/>
      </w:pPr>
      <w:r>
        <w:t xml:space="preserve">USEPA. (2018).</w:t>
      </w:r>
      <w:r>
        <w:t xml:space="preserve"> </w:t>
      </w:r>
      <w:r>
        <w:rPr>
          <w:i/>
        </w:rPr>
        <w:t xml:space="preserve">Carbon Monoxide (CO) Pollution in Outdoor Air | US EPA</w:t>
      </w:r>
      <w:r>
        <w:t xml:space="preserve">.</w:t>
      </w:r>
      <w:r>
        <w:t xml:space="preserve"> </w:t>
      </w:r>
      <w:hyperlink r:id="rId240">
        <w:r>
          <w:rPr>
            <w:rStyle w:val="Hyperlink"/>
          </w:rPr>
          <w:t xml:space="preserve">https://www.epa.gov/co-pollution.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241">
        <w:r>
          <w:rPr>
            <w:rStyle w:val="Hyperlink"/>
          </w:rPr>
          <w:t xml:space="preserve">https://www.epa.gov/co-pollution</w:t>
        </w:r>
      </w:hyperlink>
    </w:p>
    <w:p>
      <w:pPr>
        <w:pStyle w:val="BodyText"/>
      </w:pPr>
      <w:r>
        <w:t xml:space="preserve">VALLERO, D. A. N. I. E. L. A. (2008).</w:t>
      </w:r>
      <w:r>
        <w:t xml:space="preserve"> </w:t>
      </w:r>
      <w:r>
        <w:t xml:space="preserve">Air Quality</w:t>
      </w:r>
      <w:r>
        <w:t xml:space="preserve">. In</w:t>
      </w:r>
      <w:r>
        <w:t xml:space="preserve"> </w:t>
      </w:r>
      <w:r>
        <w:rPr>
          <w:i/>
        </w:rPr>
        <w:t xml:space="preserve">Fundamentals of Air Pollution</w:t>
      </w:r>
      <w:r>
        <w:t xml:space="preserve"> </w:t>
      </w:r>
      <w:r>
        <w:t xml:space="preserve">(pp. 263–295). Elsevier.</w:t>
      </w:r>
      <w:r>
        <w:t xml:space="preserve"> </w:t>
      </w:r>
      <w:hyperlink r:id="rId242">
        <w:r>
          <w:rPr>
            <w:rStyle w:val="Hyperlink"/>
          </w:rPr>
          <w:t xml:space="preserve">https://doi.org/10.1016/b978-012373615-4/50009-1</w:t>
        </w:r>
      </w:hyperlink>
    </w:p>
    <w:p>
      <w:pPr>
        <w:pStyle w:val="BodyText"/>
      </w:pPr>
      <w:r>
        <w:t xml:space="preserve">Vaisala. (2018).</w:t>
      </w:r>
      <w:r>
        <w:t xml:space="preserve"> </w:t>
      </w:r>
      <w:r>
        <w:rPr>
          <w:i/>
        </w:rPr>
        <w:t xml:space="preserve">Configuration guiude; Vaisala air quality transmitter</w:t>
      </w:r>
      <w:r>
        <w:t xml:space="preserve">.</w:t>
      </w:r>
      <w:r>
        <w:t xml:space="preserve"> </w:t>
      </w:r>
      <w:hyperlink r:id="rId243">
        <w:r>
          <w:rPr>
            <w:rStyle w:val="Hyperlink"/>
          </w:rPr>
          <w:t xml:space="preserve">https://www.vaisala.com/sites/default/files/documents/AQT400-Configuration-Guide-in-English-M212059EN-B.pdf.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244">
        <w:r>
          <w:rPr>
            <w:rStyle w:val="Hyperlink"/>
          </w:rPr>
          <w:t xml:space="preserve">https://www.vaisala.com/sites/default/files/documents/AQT400-Configuration-Guide-in-English-M212059EN-B.pdf</w:t>
        </w:r>
      </w:hyperlink>
    </w:p>
    <w:p>
      <w:pPr>
        <w:pStyle w:val="BodyText"/>
      </w:pPr>
      <w:r>
        <w:t xml:space="preserve">Vallero, D. (2014).</w:t>
      </w:r>
      <w:r>
        <w:t xml:space="preserve"> </w:t>
      </w:r>
      <w:r>
        <w:t xml:space="preserve">Introduction</w:t>
      </w:r>
      <w:r>
        <w:t xml:space="preserve">. In</w:t>
      </w:r>
      <w:r>
        <w:t xml:space="preserve"> </w:t>
      </w:r>
      <w:r>
        <w:rPr>
          <w:i/>
        </w:rPr>
        <w:t xml:space="preserve">Fundamentals of Air Pollution</w:t>
      </w:r>
      <w:r>
        <w:t xml:space="preserve"> </w:t>
      </w:r>
      <w:r>
        <w:t xml:space="preserve">(p. 1). Elsevier.</w:t>
      </w:r>
      <w:r>
        <w:t xml:space="preserve"> </w:t>
      </w:r>
      <w:hyperlink r:id="rId245">
        <w:r>
          <w:rPr>
            <w:rStyle w:val="Hyperlink"/>
          </w:rPr>
          <w:t xml:space="preserve">https://doi.org/10.1016/b978-0-12-401733-7.02001-6</w:t>
        </w:r>
      </w:hyperlink>
    </w:p>
    <w:p>
      <w:pPr>
        <w:pStyle w:val="BodyText"/>
      </w:pPr>
      <w:r>
        <w:t xml:space="preserve">Vencloviene, J., Grazuleviciene, R., Babarskiene, R., Dedele, A., &amp; Grazulevicius, T. (2011).</w:t>
      </w:r>
      <w:r>
        <w:t xml:space="preserve"> </w:t>
      </w:r>
      <w:r>
        <w:t xml:space="preserve">Short-term nitrogen dioxide exposure and geomagnetic activity interaction: contribution to emergency hospitalization for acute coronary syndrome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Health Research</w:t>
      </w:r>
      <w:r>
        <w:t xml:space="preserve">,</w:t>
      </w:r>
      <w:r>
        <w:t xml:space="preserve"> </w:t>
      </w:r>
      <w:r>
        <w:rPr>
          <w:i/>
        </w:rPr>
        <w:t xml:space="preserve">21</w:t>
      </w:r>
      <w:r>
        <w:t xml:space="preserve">(3), 149–160.</w:t>
      </w:r>
      <w:r>
        <w:t xml:space="preserve"> </w:t>
      </w:r>
      <w:hyperlink r:id="rId246">
        <w:r>
          <w:rPr>
            <w:rStyle w:val="Hyperlink"/>
          </w:rPr>
          <w:t xml:space="preserve">https://doi.org/10.1080/09603123.2010.515671</w:t>
        </w:r>
      </w:hyperlink>
    </w:p>
    <w:p>
      <w:pPr>
        <w:pStyle w:val="BodyText"/>
      </w:pPr>
      <w:r>
        <w:t xml:space="preserve">WHO. (2018).</w:t>
      </w:r>
      <w:r>
        <w:t xml:space="preserve"> </w:t>
      </w:r>
      <w:r>
        <w:t xml:space="preserve">Ambient air pollution</w:t>
      </w:r>
      <w:r>
        <w:t xml:space="preserve">. Retrieved from</w:t>
      </w:r>
      <w:r>
        <w:t xml:space="preserve"> </w:t>
      </w:r>
      <w:hyperlink r:id="rId247">
        <w:r>
          <w:rPr>
            <w:rStyle w:val="Hyperlink"/>
          </w:rPr>
          <w:t xml:space="preserve">http://www.who.int/airpollution/ambient/en/</w:t>
        </w:r>
      </w:hyperlink>
    </w:p>
    <w:p>
      <w:pPr>
        <w:pStyle w:val="BodyText"/>
      </w:pPr>
      <w:r>
        <w:t xml:space="preserve">WHO. (2019).</w:t>
      </w:r>
      <w:r>
        <w:t xml:space="preserve"> </w:t>
      </w:r>
      <w:r>
        <w:t xml:space="preserve">Ambient air pollution</w:t>
      </w:r>
      <w:r>
        <w:t xml:space="preserve">.</w:t>
      </w:r>
      <w:r>
        <w:t xml:space="preserve"> </w:t>
      </w:r>
      <w:r>
        <w:rPr>
          <w:i/>
        </w:rPr>
        <w:t xml:space="preserve">Global Health Observatory (GHO) Data</w:t>
      </w:r>
      <w:r>
        <w:t xml:space="preserve">. Retrieved from</w:t>
      </w:r>
      <w:r>
        <w:t xml:space="preserve"> </w:t>
      </w:r>
      <w:hyperlink r:id="rId248">
        <w:r>
          <w:rPr>
            <w:rStyle w:val="Hyperlink"/>
          </w:rPr>
          <w:t xml:space="preserve">http://www.who.int/gho/phe/outdoor_air_pollution/en/</w:t>
        </w:r>
      </w:hyperlink>
    </w:p>
    <w:p>
      <w:pPr>
        <w:pStyle w:val="BodyText"/>
      </w:pPr>
      <w:r>
        <w:t xml:space="preserve">WHO.</w:t>
      </w:r>
      <w:r>
        <w:t xml:space="preserve"> </w:t>
      </w:r>
      <w:r>
        <w:rPr>
          <w:i/>
        </w:rPr>
        <w:t xml:space="preserve">Cardiovascular diseases (CVDs)</w:t>
      </w:r>
      <w:r>
        <w:t xml:space="preserve">.</w:t>
      </w:r>
      <w:r>
        <w:t xml:space="preserve"> </w:t>
      </w:r>
      <w:hyperlink r:id="rId249">
        <w:r>
          <w:rPr>
            <w:rStyle w:val="Hyperlink"/>
          </w:rPr>
          <w:t xml:space="preserve">https://www.who.int/en/news-room/fact-sheets/detail/cardiovascular-diseases-(cvds).</w:t>
        </w:r>
      </w:hyperlink>
      <w:r>
        <w:t xml:space="preserve"> </w:t>
      </w:r>
      <w:r>
        <w:t xml:space="preserve">Retrieved from</w:t>
      </w:r>
      <w:r>
        <w:t xml:space="preserve"> </w:t>
      </w:r>
      <w:hyperlink r:id="rId250">
        <w:r>
          <w:rPr>
            <w:rStyle w:val="Hyperlink"/>
          </w:rPr>
          <w:t xml:space="preserve">https://www.who.int/en/news-room/fact-sheets/detail/cardiovascular-diseases-(cvds)</w:t>
        </w:r>
      </w:hyperlink>
    </w:p>
    <w:p>
      <w:pPr>
        <w:pStyle w:val="BodyText"/>
      </w:pPr>
      <w:r>
        <w:t xml:space="preserve">WHO. (2018).</w:t>
      </w:r>
      <w:r>
        <w:t xml:space="preserve"> </w:t>
      </w:r>
      <w:r>
        <w:t xml:space="preserve">Global Health Observatory (GHO) data</w:t>
      </w:r>
      <w:r>
        <w:t xml:space="preserve">. Retrieved from</w:t>
      </w:r>
      <w:r>
        <w:t xml:space="preserve"> </w:t>
      </w:r>
      <w:hyperlink r:id="rId251">
        <w:r>
          <w:rPr>
            <w:rStyle w:val="Hyperlink"/>
          </w:rPr>
          <w:t xml:space="preserve">https://www.who.int/nmh/countries/fji_en.pdf?ua=1</w:t>
        </w:r>
      </w:hyperlink>
    </w:p>
    <w:p>
      <w:pPr>
        <w:pStyle w:val="BodyText"/>
      </w:pPr>
      <w:r>
        <w:t xml:space="preserve">WHO. (2018).</w:t>
      </w:r>
      <w:r>
        <w:t xml:space="preserve"> </w:t>
      </w:r>
      <w:r>
        <w:t xml:space="preserve">Global health observatory (GHO) data; Fiji:country profiles</w:t>
      </w:r>
      <w:r>
        <w:t xml:space="preserve">. Retrieved from</w:t>
      </w:r>
      <w:r>
        <w:t xml:space="preserve"> </w:t>
      </w:r>
      <w:hyperlink r:id="rId251">
        <w:r>
          <w:rPr>
            <w:rStyle w:val="Hyperlink"/>
          </w:rPr>
          <w:t xml:space="preserve">https://www.who.int/nmh/countries/fji_en.pdf?ua=1</w:t>
        </w:r>
      </w:hyperlink>
    </w:p>
    <w:p>
      <w:pPr>
        <w:pStyle w:val="BodyText"/>
      </w:pPr>
      <w:r>
        <w:t xml:space="preserve">WHO. (2018).</w:t>
      </w:r>
      <w:r>
        <w:t xml:space="preserve"> </w:t>
      </w:r>
      <w:r>
        <w:t xml:space="preserve">Ambient (outdoor) air quality and health</w:t>
      </w:r>
      <w:r>
        <w:t xml:space="preserve">.</w:t>
      </w:r>
      <w:r>
        <w:t xml:space="preserve"> </w:t>
      </w:r>
      <w:r>
        <w:rPr>
          <w:i/>
        </w:rPr>
        <w:t xml:space="preserve">Fact Sheet</w:t>
      </w:r>
      <w:r>
        <w:t xml:space="preserve">. Retrieved from</w:t>
      </w:r>
      <w:r>
        <w:t xml:space="preserve"> </w:t>
      </w:r>
      <w:hyperlink r:id="rId252">
        <w:r>
          <w:rPr>
            <w:rStyle w:val="Hyperlink"/>
          </w:rPr>
          <w:t xml:space="preserve">https://www.who.int/en/news-room/fact-sheets/detail/ambient-(outdoor)-air-quality-and-health</w:t>
        </w:r>
      </w:hyperlink>
    </w:p>
    <w:p>
      <w:pPr>
        <w:pStyle w:val="BodyText"/>
      </w:pPr>
      <w:r>
        <w:t xml:space="preserve">WHO. (2018).</w:t>
      </w:r>
      <w:r>
        <w:t xml:space="preserve"> </w:t>
      </w:r>
      <w:r>
        <w:t xml:space="preserve">Household air pollution and health</w:t>
      </w:r>
      <w:r>
        <w:t xml:space="preserve">.</w:t>
      </w:r>
      <w:r>
        <w:t xml:space="preserve"> </w:t>
      </w:r>
      <w:r>
        <w:rPr>
          <w:i/>
        </w:rPr>
        <w:t xml:space="preserve">WHO Fact Sheet</w:t>
      </w:r>
      <w:r>
        <w:t xml:space="preserve">. Retrieved from</w:t>
      </w:r>
      <w:r>
        <w:t xml:space="preserve"> </w:t>
      </w:r>
      <w:hyperlink r:id="rId253">
        <w:r>
          <w:rPr>
            <w:rStyle w:val="Hyperlink"/>
          </w:rPr>
          <w:t xml:space="preserve">https://www.who.int/en/news-room/fact-sheets/detail/household-air-pollution-and-health</w:t>
        </w:r>
      </w:hyperlink>
    </w:p>
    <w:p>
      <w:pPr>
        <w:pStyle w:val="BodyText"/>
      </w:pPr>
      <w:r>
        <w:t xml:space="preserve">WHO. (2018).</w:t>
      </w:r>
      <w:r>
        <w:t xml:space="preserve"> </w:t>
      </w:r>
      <w:r>
        <w:t xml:space="preserve">Ambient air pollution: Pollutants</w:t>
      </w:r>
      <w:r>
        <w:t xml:space="preserve">. Retrieved from</w:t>
      </w:r>
      <w:r>
        <w:t xml:space="preserve"> </w:t>
      </w:r>
      <w:hyperlink r:id="rId254">
        <w:r>
          <w:rPr>
            <w:rStyle w:val="Hyperlink"/>
          </w:rPr>
          <w:t xml:space="preserve">http://www.who.int/airpollution/ambient/pollutants/en/</w:t>
        </w:r>
      </w:hyperlink>
    </w:p>
    <w:p>
      <w:pPr>
        <w:pStyle w:val="BodyText"/>
      </w:pPr>
      <w:r>
        <w:t xml:space="preserve">WHO. (1987).</w:t>
      </w:r>
      <w:r>
        <w:t xml:space="preserve"> </w:t>
      </w:r>
      <w:r>
        <w:t xml:space="preserve">Air quality guidelines for Europe</w:t>
      </w:r>
      <w:r>
        <w:t xml:space="preserve">.</w:t>
      </w:r>
      <w:r>
        <w:t xml:space="preserve"> </w:t>
      </w:r>
      <w:r>
        <w:rPr>
          <w:i/>
        </w:rPr>
        <w:t xml:space="preserve">European Publications</w:t>
      </w:r>
      <w:r>
        <w:t xml:space="preserve">,</w:t>
      </w:r>
      <w:r>
        <w:t xml:space="preserve"> </w:t>
      </w:r>
      <w:r>
        <w:rPr>
          <w:i/>
        </w:rPr>
        <w:t xml:space="preserve">European series No. 23</w:t>
      </w:r>
      <w:r>
        <w:t xml:space="preserve">.</w:t>
      </w:r>
    </w:p>
    <w:p>
      <w:pPr>
        <w:pStyle w:val="BodyText"/>
      </w:pPr>
      <w:r>
        <w:t xml:space="preserve">WHO. (2019).</w:t>
      </w:r>
      <w:r>
        <w:t xml:space="preserve"> </w:t>
      </w:r>
      <w:r>
        <w:t xml:space="preserve">Ambient air pollution: Health impacts</w:t>
      </w:r>
      <w:r>
        <w:t xml:space="preserve">. Retrieved from</w:t>
      </w:r>
      <w:r>
        <w:t xml:space="preserve"> </w:t>
      </w:r>
      <w:hyperlink r:id="rId255">
        <w:r>
          <w:rPr>
            <w:rStyle w:val="Hyperlink"/>
          </w:rPr>
          <w:t xml:space="preserve">http://www.who.int/airpollution/ambient/health-impacts/en/</w:t>
        </w:r>
      </w:hyperlink>
    </w:p>
    <w:p>
      <w:pPr>
        <w:pStyle w:val="BodyText"/>
      </w:pPr>
      <w:r>
        <w:t xml:space="preserve">WHO. (2006).</w:t>
      </w:r>
      <w:r>
        <w:t xml:space="preserve"> </w:t>
      </w:r>
      <w:r>
        <w:t xml:space="preserve">WHO Air quality guidelines for particulate matter, ozone, nitrogen dioxide and slphur dioxide</w:t>
      </w:r>
      <w:r>
        <w:t xml:space="preserve">. Retrieved from</w:t>
      </w:r>
      <w:r>
        <w:t xml:space="preserve"> </w:t>
      </w:r>
      <w:hyperlink r:id="rId256">
        <w:r>
          <w:rPr>
            <w:rStyle w:val="Hyperlink"/>
          </w:rPr>
          <w:t xml:space="preserve">https://apps.who.int/iris/bitstream/handle/10665/69477/WHO_SDE_PHE_OEH_06.02_eng.pdf;jsessionid=43B301D18B6F7B424B4680FAED7B8E37?sequence=1</w:t>
        </w:r>
      </w:hyperlink>
    </w:p>
    <w:p>
      <w:pPr>
        <w:pStyle w:val="BodyText"/>
      </w:pPr>
      <w:r>
        <w:t xml:space="preserve">WHO. (2018).</w:t>
      </w:r>
      <w:r>
        <w:t xml:space="preserve"> </w:t>
      </w:r>
      <w:r>
        <w:t xml:space="preserve">Exposure to ambient air pollution</w:t>
      </w:r>
      <w:r>
        <w:t xml:space="preserve">.</w:t>
      </w:r>
      <w:r>
        <w:t xml:space="preserve"> </w:t>
      </w:r>
      <w:r>
        <w:rPr>
          <w:i/>
        </w:rPr>
        <w:t xml:space="preserve">Global Health Obseravatory Data</w:t>
      </w:r>
      <w:r>
        <w:t xml:space="preserve">. Retrieved from</w:t>
      </w:r>
      <w:r>
        <w:t xml:space="preserve"> </w:t>
      </w:r>
      <w:hyperlink r:id="rId257">
        <w:r>
          <w:rPr>
            <w:rStyle w:val="Hyperlink"/>
          </w:rPr>
          <w:t xml:space="preserve">http://www.who.int/gho/phe/outdoor_air_pollution/exposure/en/</w:t>
        </w:r>
      </w:hyperlink>
    </w:p>
    <w:p>
      <w:pPr>
        <w:pStyle w:val="BodyText"/>
      </w:pPr>
      <w:r>
        <w:t xml:space="preserve">WHO. (2009).</w:t>
      </w:r>
      <w:r>
        <w:t xml:space="preserve"> </w:t>
      </w:r>
      <w:r>
        <w:rPr>
          <w:i/>
        </w:rPr>
        <w:t xml:space="preserve">Global health risks : mortality and burden of disease attributable to selected major risks</w:t>
      </w:r>
      <w:r>
        <w:t xml:space="preserve">. ISBN 978 92 4 156387 1. Retrieved from</w:t>
      </w:r>
      <w:r>
        <w:t xml:space="preserve"> </w:t>
      </w:r>
      <w:hyperlink r:id="rId258">
        <w:r>
          <w:rPr>
            <w:rStyle w:val="Hyperlink"/>
          </w:rPr>
          <w:t xml:space="preserve">https://apps.who.int/iris/handle/10665/44203</w:t>
        </w:r>
      </w:hyperlink>
    </w:p>
    <w:p>
      <w:pPr>
        <w:pStyle w:val="BodyText"/>
      </w:pPr>
      <w:r>
        <w:t xml:space="preserve">WHO. (2006).</w:t>
      </w:r>
      <w:r>
        <w:t xml:space="preserve"> </w:t>
      </w:r>
      <w:r>
        <w:t xml:space="preserve">WHO Air quality guidelines for particulate matter, ozone, nitrogen dioxide and silpfur dioxide: Global Update 2005; Summary of risk assessment</w:t>
      </w:r>
      <w:r>
        <w:t xml:space="preserve">. Retrieved from</w:t>
      </w:r>
      <w:r>
        <w:t xml:space="preserve"> </w:t>
      </w:r>
      <w:hyperlink r:id="rId259">
        <w:r>
          <w:rPr>
            <w:rStyle w:val="Hyperlink"/>
          </w:rPr>
          <w:t xml:space="preserve">https://apps.who.int/iris/bitstream/handle/10665/69477/WHO_SDE_PHE_OEH_06.02_eng.pdf?sequence=1</w:t>
        </w:r>
      </w:hyperlink>
    </w:p>
    <w:p>
      <w:pPr>
        <w:pStyle w:val="BodyText"/>
      </w:pPr>
      <w:r>
        <w:t xml:space="preserve">Weichenthal, S., Kulka, R., Lavigne, E., van Rijswijk, D., Brauer, M., Villeneuve, P. J., … Burnett, R. T. (2017).</w:t>
      </w:r>
      <w:r>
        <w:t xml:space="preserve"> </w:t>
      </w:r>
      <w:r>
        <w:t xml:space="preserve">Biomass Burning as a Source of Ambient Fine Particulate Air Pollution and Acute Myocardial Infarction</w:t>
      </w:r>
      <w:r>
        <w:t xml:space="preserve">.</w:t>
      </w:r>
      <w:r>
        <w:t xml:space="preserve"> </w:t>
      </w:r>
      <w:r>
        <w:rPr>
          <w:i/>
        </w:rPr>
        <w:t xml:space="preserve">Epidemiology</w:t>
      </w:r>
      <w:r>
        <w:t xml:space="preserve">,</w:t>
      </w:r>
      <w:r>
        <w:t xml:space="preserve"> </w:t>
      </w:r>
      <w:r>
        <w:rPr>
          <w:i/>
        </w:rPr>
        <w:t xml:space="preserve">28</w:t>
      </w:r>
      <w:r>
        <w:t xml:space="preserve">(3), 329–337.</w:t>
      </w:r>
      <w:r>
        <w:t xml:space="preserve"> </w:t>
      </w:r>
      <w:hyperlink r:id="rId260">
        <w:r>
          <w:rPr>
            <w:rStyle w:val="Hyperlink"/>
          </w:rPr>
          <w:t xml:space="preserve">https://doi.org/10.1097/ede.0000000000000636</w:t>
        </w:r>
      </w:hyperlink>
    </w:p>
    <w:p>
      <w:pPr>
        <w:pStyle w:val="BodyText"/>
      </w:pPr>
      <w:r>
        <w:t xml:space="preserve">Xiaodong, W. A. N. G., Liu, Y., Luo, Y., Zhang, X., Zhuang, S., Lai, Y., &amp; Liu, X. (2015).</w:t>
      </w:r>
      <w:r>
        <w:t xml:space="preserve"> </w:t>
      </w:r>
      <w:r>
        <w:t xml:space="preserve">GW</w:t>
      </w:r>
      <w:r>
        <w:t xml:space="preserve">26-e2261 Short-term effects of air pollution on acute myocardial infarction in Shanghai China in 2013-2014</w:t>
      </w:r>
      <w:r>
        <w:t xml:space="preserve">.</w:t>
      </w:r>
      <w:r>
        <w:t xml:space="preserve"> </w:t>
      </w:r>
      <w:r>
        <w:rPr>
          <w:i/>
        </w:rPr>
        <w:t xml:space="preserve">Journal of the American College of Cardiology</w:t>
      </w:r>
      <w:r>
        <w:t xml:space="preserve">,</w:t>
      </w:r>
      <w:r>
        <w:t xml:space="preserve"> </w:t>
      </w:r>
      <w:r>
        <w:rPr>
          <w:i/>
        </w:rPr>
        <w:t xml:space="preserve">66</w:t>
      </w:r>
      <w:r>
        <w:t xml:space="preserve">(16), C146.</w:t>
      </w:r>
      <w:r>
        <w:t xml:space="preserve"> </w:t>
      </w:r>
      <w:hyperlink r:id="rId261">
        <w:r>
          <w:rPr>
            <w:rStyle w:val="Hyperlink"/>
          </w:rPr>
          <w:t xml:space="preserve">https://doi.org/10.1016/j.jacc.2015.06.561</w:t>
        </w:r>
      </w:hyperlink>
    </w:p>
    <w:p>
      <w:pPr>
        <w:pStyle w:val="BodyText"/>
      </w:pPr>
      <w:r>
        <w:t xml:space="preserve">Yu, Y., Yao, S., Dong, H., Ji, M., Chen, Z., Li, G., … Zhang, Z. (2018).</w:t>
      </w:r>
      <w:r>
        <w:t xml:space="preserve"> </w:t>
      </w:r>
      <w:r>
        <w:t xml:space="preserve">Short-term effects of ambient air pollutants and myocardial infarction in Changzhou China</w:t>
      </w:r>
      <w:r>
        <w:t xml:space="preserve">.</w:t>
      </w:r>
      <w:r>
        <w:t xml:space="preserve"> </w:t>
      </w:r>
      <w:r>
        <w:rPr>
          <w:i/>
        </w:rPr>
        <w:t xml:space="preserve">Environmental Science and Pollution Research</w:t>
      </w:r>
      <w:r>
        <w:t xml:space="preserve">,</w:t>
      </w:r>
      <w:r>
        <w:t xml:space="preserve"> </w:t>
      </w:r>
      <w:r>
        <w:rPr>
          <w:i/>
        </w:rPr>
        <w:t xml:space="preserve">25</w:t>
      </w:r>
      <w:r>
        <w:t xml:space="preserve">(22), 22285–22293.</w:t>
      </w:r>
      <w:r>
        <w:t xml:space="preserve"> </w:t>
      </w:r>
      <w:hyperlink r:id="rId262">
        <w:r>
          <w:rPr>
            <w:rStyle w:val="Hyperlink"/>
          </w:rPr>
          <w:t xml:space="preserve">https://doi.org/10.1007/s11356-018-2250-5</w:t>
        </w:r>
      </w:hyperlink>
    </w:p>
    <w:p>
      <w:pPr>
        <w:pStyle w:val="BodyText"/>
      </w:pPr>
      <w:r>
        <w:t xml:space="preserve">Zhang, Q., Qi, W., Yao, W., Wang, M., Chen, Y., &amp; Zhou, Y. (2016).</w:t>
      </w:r>
      <w:r>
        <w:t xml:space="preserve"> </w:t>
      </w:r>
      <w:r>
        <w:t xml:space="preserve">Ambient Particulate Matter (</w:t>
      </w:r>
      <w:r>
        <w:t xml:space="preserve">PM</w:t>
      </w:r>
      <m:oMath>
        <m:r>
          <m:t>&lt;</m:t>
        </m:r>
      </m:oMath>
      <w:r>
        <w:t xml:space="preserve">sub</w:t>
      </w:r>
      <m:oMath>
        <m:r>
          <m:t>&gt;</m:t>
        </m:r>
      </m:oMath>
      <w:r>
        <w:t xml:space="preserve">2.5</w:t>
      </w:r>
      <m:oMath>
        <m:r>
          <m:t>&lt;</m:t>
        </m:r>
      </m:oMath>
      <w:r>
        <w:t xml:space="preserve">/sub</w:t>
      </w:r>
      <m:oMath>
        <m:r>
          <m:t>&gt;</m:t>
        </m:r>
      </m:oMath>
      <w:r>
        <w:t xml:space="preserve">/</w:t>
      </w:r>
      <w:r>
        <w:t xml:space="preserve">PM</w:t>
      </w:r>
      <m:oMath>
        <m:r>
          <m:t>&lt;</m:t>
        </m:r>
      </m:oMath>
      <w:r>
        <w:t xml:space="preserve">sub</w:t>
      </w:r>
      <m:oMath>
        <m:r>
          <m:t>&gt;</m:t>
        </m:r>
      </m:oMath>
      <w:r>
        <w:t xml:space="preserve">10</w:t>
      </w:r>
      <m:oMath>
        <m:r>
          <m:t>&lt;</m:t>
        </m:r>
      </m:oMath>
      <w:r>
        <w:t xml:space="preserve">/sub</w:t>
      </w:r>
      <m:oMath>
        <m:r>
          <m:t>&gt;</m:t>
        </m:r>
      </m:oMath>
      <w:r>
        <w:t xml:space="preserve">) Exposure and Emergency Department Visits for Acute Myocardial Infarction in Chaoyang District Beijing, China During 2014: A Case-Crossover Study</w:t>
      </w:r>
      <w:r>
        <w:t xml:space="preserve">.</w:t>
      </w:r>
      <w:r>
        <w:t xml:space="preserve"> </w:t>
      </w:r>
      <w:r>
        <w:rPr>
          <w:i/>
        </w:rPr>
        <w:t xml:space="preserve">Journal of Epidemiology</w:t>
      </w:r>
      <w:r>
        <w:t xml:space="preserve">,</w:t>
      </w:r>
      <w:r>
        <w:t xml:space="preserve"> </w:t>
      </w:r>
      <w:r>
        <w:rPr>
          <w:i/>
        </w:rPr>
        <w:t xml:space="preserve">26</w:t>
      </w:r>
      <w:r>
        <w:t xml:space="preserve">(10), 538–545.</w:t>
      </w:r>
      <w:r>
        <w:t xml:space="preserve"> </w:t>
      </w:r>
      <w:hyperlink r:id="rId263">
        <w:r>
          <w:rPr>
            <w:rStyle w:val="Hyperlink"/>
          </w:rPr>
          <w:t xml:space="preserve">https://doi.org/10.2188/jea.je20150209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ec2a20b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b2add1bb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3c159530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65" Target="media/rId65.png" /><Relationship Type="http://schemas.openxmlformats.org/officeDocument/2006/relationships/image" Id="rId101" Target="media/rId101.png" /><Relationship Type="http://schemas.openxmlformats.org/officeDocument/2006/relationships/image" Id="rId38" Target="media/rId38.png" /><Relationship Type="http://schemas.openxmlformats.org/officeDocument/2006/relationships/image" Id="rId54" Target="media/rId54.png" /><Relationship Type="http://schemas.openxmlformats.org/officeDocument/2006/relationships/image" Id="rId41" Target="media/rId41.png" /><Relationship Type="http://schemas.openxmlformats.org/officeDocument/2006/relationships/image" Id="rId57" Target="media/rId57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59" Target="media/rId59.png" /><Relationship Type="http://schemas.openxmlformats.org/officeDocument/2006/relationships/image" Id="rId98" Target="media/rId98.png" /><Relationship Type="http://schemas.openxmlformats.org/officeDocument/2006/relationships/image" Id="rId27" Target="media/rId27.png" /><Relationship Type="http://schemas.openxmlformats.org/officeDocument/2006/relationships/image" Id="rId97" Target="media/rId97.png" /><Relationship Type="http://schemas.openxmlformats.org/officeDocument/2006/relationships/hyperlink" Id="rId247" Target="http://www.who.int/airpollution/ambient/en/" TargetMode="External" /><Relationship Type="http://schemas.openxmlformats.org/officeDocument/2006/relationships/hyperlink" Id="rId255" Target="http://www.who.int/airpollution/ambient/health-impacts/en/" TargetMode="External" /><Relationship Type="http://schemas.openxmlformats.org/officeDocument/2006/relationships/hyperlink" Id="rId254" Target="http://www.who.int/airpollution/ambient/pollutants/en/" TargetMode="External" /><Relationship Type="http://schemas.openxmlformats.org/officeDocument/2006/relationships/hyperlink" Id="rId248" Target="http://www.who.int/gho/phe/outdoor_air_pollution/en/" TargetMode="External" /><Relationship Type="http://schemas.openxmlformats.org/officeDocument/2006/relationships/hyperlink" Id="rId257" Target="http://www.who.int/gho/phe/outdoor_air_pollution/exposure/en/" TargetMode="External" /><Relationship Type="http://schemas.openxmlformats.org/officeDocument/2006/relationships/hyperlink" Id="rId256" Target="https://apps.who.int/iris/bitstream/handle/10665/69477/WHO_SDE_PHE_OEH_06.02_eng.pdf;jsessionid=43B301D18B6F7B424B4680FAED7B8E37?sequence=1" TargetMode="External" /><Relationship Type="http://schemas.openxmlformats.org/officeDocument/2006/relationships/hyperlink" Id="rId259" Target="https://apps.who.int/iris/bitstream/handle/10665/69477/WHO_SDE_PHE_OEH_06.02_eng.pdf?sequence=1" TargetMode="External" /><Relationship Type="http://schemas.openxmlformats.org/officeDocument/2006/relationships/hyperlink" Id="rId258" Target="https://apps.who.int/iris/handle/10665/44203" TargetMode="External" /><Relationship Type="http://schemas.openxmlformats.org/officeDocument/2006/relationships/hyperlink" Id="rId238" Target="https://cfpub.epa.gov/ncea/risk/recordisplay.cfm?deid=149923" TargetMode="External" /><Relationship Type="http://schemas.openxmlformats.org/officeDocument/2006/relationships/hyperlink" Id="rId204" Target="https://doi.org/10.1001/jama.2012.126" TargetMode="External" /><Relationship Type="http://schemas.openxmlformats.org/officeDocument/2006/relationships/hyperlink" Id="rId173" Target="https://doi.org/10.1001/jama.267.4.538" TargetMode="External" /><Relationship Type="http://schemas.openxmlformats.org/officeDocument/2006/relationships/hyperlink" Id="rId178" Target="https://doi.org/10.1001/jama.287.9.1132" TargetMode="External" /><Relationship Type="http://schemas.openxmlformats.org/officeDocument/2006/relationships/hyperlink" Id="rId123" Target="https://doi.org/10.1002/9780470255773.ch2" TargetMode="External" /><Relationship Type="http://schemas.openxmlformats.org/officeDocument/2006/relationships/hyperlink" Id="rId141" Target="https://doi.org/10.1002/9780470743386" TargetMode="External" /><Relationship Type="http://schemas.openxmlformats.org/officeDocument/2006/relationships/hyperlink" Id="rId132" Target="https://doi.org/10.1006/jeem.1997.1007" TargetMode="External" /><Relationship Type="http://schemas.openxmlformats.org/officeDocument/2006/relationships/hyperlink" Id="rId218" Target="https://doi.org/10.1007/s00125-012-2698-7" TargetMode="External" /><Relationship Type="http://schemas.openxmlformats.org/officeDocument/2006/relationships/hyperlink" Id="rId182" Target="https://doi.org/10.1007/s10654-014-9907-2" TargetMode="External" /><Relationship Type="http://schemas.openxmlformats.org/officeDocument/2006/relationships/hyperlink" Id="rId194" Target="https://doi.org/10.1007/s11356-015-5188-x" TargetMode="External" /><Relationship Type="http://schemas.openxmlformats.org/officeDocument/2006/relationships/hyperlink" Id="rId145" Target="https://doi.org/10.1007/s11356-016-6186-3" TargetMode="External" /><Relationship Type="http://schemas.openxmlformats.org/officeDocument/2006/relationships/hyperlink" Id="rId262" Target="https://doi.org/10.1007/s11356-018-2250-5" TargetMode="External" /><Relationship Type="http://schemas.openxmlformats.org/officeDocument/2006/relationships/hyperlink" Id="rId148" Target="https://doi.org/10.1007/s12199-007-0018-5" TargetMode="External" /><Relationship Type="http://schemas.openxmlformats.org/officeDocument/2006/relationships/hyperlink" Id="rId209" Target="https://doi.org/10.1007/s12199-011-0252-8" TargetMode="External" /><Relationship Type="http://schemas.openxmlformats.org/officeDocument/2006/relationships/hyperlink" Id="rId228" Target="https://doi.org/10.1016/0360-5442(94)90054-x" TargetMode="External" /><Relationship Type="http://schemas.openxmlformats.org/officeDocument/2006/relationships/hyperlink" Id="rId135" Target="https://doi.org/10.1016/b978-0-08-050707-1.50005-6" TargetMode="External" /><Relationship Type="http://schemas.openxmlformats.org/officeDocument/2006/relationships/hyperlink" Id="rId245" Target="https://doi.org/10.1016/b978-0-12-401733-7.02001-6" TargetMode="External" /><Relationship Type="http://schemas.openxmlformats.org/officeDocument/2006/relationships/hyperlink" Id="rId174" Target="https://doi.org/10.1016/b978-012352335-8/50080-6" TargetMode="External" /><Relationship Type="http://schemas.openxmlformats.org/officeDocument/2006/relationships/hyperlink" Id="rId242" Target="https://doi.org/10.1016/b978-012373615-4/50009-1" TargetMode="External" /><Relationship Type="http://schemas.openxmlformats.org/officeDocument/2006/relationships/hyperlink" Id="rId192" Target="https://doi.org/10.1016/j.amjcard.2017.06.004" TargetMode="External" /><Relationship Type="http://schemas.openxmlformats.org/officeDocument/2006/relationships/hyperlink" Id="rId165" Target="https://doi.org/10.1016/j.atmosenv.2008.09.061" TargetMode="External" /><Relationship Type="http://schemas.openxmlformats.org/officeDocument/2006/relationships/hyperlink" Id="rId189" Target="https://doi.org/10.1016/j.atmosenv.2012.08.043" TargetMode="External" /><Relationship Type="http://schemas.openxmlformats.org/officeDocument/2006/relationships/hyperlink" Id="rId191" Target="https://doi.org/10.1016/j.chemosphere.2017.10.123" TargetMode="External" /><Relationship Type="http://schemas.openxmlformats.org/officeDocument/2006/relationships/hyperlink" Id="rId184" Target="https://doi.org/10.1016/j.envpol.2007.06.012" TargetMode="External" /><Relationship Type="http://schemas.openxmlformats.org/officeDocument/2006/relationships/hyperlink" Id="rId175" Target="https://doi.org/10.1016/j.envres.2015.06.037" TargetMode="External" /><Relationship Type="http://schemas.openxmlformats.org/officeDocument/2006/relationships/hyperlink" Id="rId147" Target="https://doi.org/10.1016/j.humimm.2013.11.008" TargetMode="External" /><Relationship Type="http://schemas.openxmlformats.org/officeDocument/2006/relationships/hyperlink" Id="rId134" Target="https://doi.org/10.1016/j.ijcard.2016.07.191" TargetMode="External" /><Relationship Type="http://schemas.openxmlformats.org/officeDocument/2006/relationships/hyperlink" Id="rId222" Target="https://doi.org/10.1016/j.ijcard.2018.10.069" TargetMode="External" /><Relationship Type="http://schemas.openxmlformats.org/officeDocument/2006/relationships/hyperlink" Id="rId261" Target="https://doi.org/10.1016/j.jacc.2015.06.561" TargetMode="External" /><Relationship Type="http://schemas.openxmlformats.org/officeDocument/2006/relationships/hyperlink" Id="rId221" Target="https://doi.org/10.1016/j.rec.2018.07.009" TargetMode="External" /><Relationship Type="http://schemas.openxmlformats.org/officeDocument/2006/relationships/hyperlink" Id="rId167" Target="https://doi.org/10.1016/j.scitotenv.2011.05.049" TargetMode="External" /><Relationship Type="http://schemas.openxmlformats.org/officeDocument/2006/relationships/hyperlink" Id="rId212" Target="https://doi.org/10.1016/s0041-3879(56)80085-8" TargetMode="External" /><Relationship Type="http://schemas.openxmlformats.org/officeDocument/2006/relationships/hyperlink" Id="rId144" Target="https://doi.org/10.1016/s0140-6736(02)11274-8" TargetMode="External" /><Relationship Type="http://schemas.openxmlformats.org/officeDocument/2006/relationships/hyperlink" Id="rId153" Target="https://doi.org/10.1016/s0140-6736(17)30505-6" TargetMode="External" /><Relationship Type="http://schemas.openxmlformats.org/officeDocument/2006/relationships/hyperlink" Id="rId226" Target="https://doi.org/10.1016/s0140-6736(95)90173-6" TargetMode="External" /><Relationship Type="http://schemas.openxmlformats.org/officeDocument/2006/relationships/hyperlink" Id="rId156" Target="https://doi.org/10.1016/s1474-8177(02)80009-2" TargetMode="External" /><Relationship Type="http://schemas.openxmlformats.org/officeDocument/2006/relationships/hyperlink" Id="rId139" Target="https://doi.org/10.1016/s1878-6480(11)70282-8" TargetMode="External" /><Relationship Type="http://schemas.openxmlformats.org/officeDocument/2006/relationships/hyperlink" Id="rId170" Target="https://doi.org/10.1016/s2213-2600(14)70168-7" TargetMode="External" /><Relationship Type="http://schemas.openxmlformats.org/officeDocument/2006/relationships/hyperlink" Id="rId220" Target="https://doi.org/10.1021/es4027248" TargetMode="External" /><Relationship Type="http://schemas.openxmlformats.org/officeDocument/2006/relationships/hyperlink" Id="rId185" Target="https://doi.org/10.1021/es981276y" TargetMode="External" /><Relationship Type="http://schemas.openxmlformats.org/officeDocument/2006/relationships/hyperlink" Id="rId163" Target="https://doi.org/10.1038/jes.2016.15" TargetMode="External" /><Relationship Type="http://schemas.openxmlformats.org/officeDocument/2006/relationships/hyperlink" Id="rId166" Target="https://doi.org/10.1039/tf9363201192" TargetMode="External" /><Relationship Type="http://schemas.openxmlformats.org/officeDocument/2006/relationships/hyperlink" Id="rId142" Target="https://doi.org/10.1042/cs20070444" TargetMode="External" /><Relationship Type="http://schemas.openxmlformats.org/officeDocument/2006/relationships/hyperlink" Id="rId133" Target="https://doi.org/10.1056/nejm198911233212102" TargetMode="External" /><Relationship Type="http://schemas.openxmlformats.org/officeDocument/2006/relationships/hyperlink" Id="rId158" Target="https://doi.org/10.1056/nejm199312093292401" TargetMode="External" /><Relationship Type="http://schemas.openxmlformats.org/officeDocument/2006/relationships/hyperlink" Id="rId223" Target="https://doi.org/10.1056/nejm200012143432401" TargetMode="External" /><Relationship Type="http://schemas.openxmlformats.org/officeDocument/2006/relationships/hyperlink" Id="rId234" Target="https://doi.org/10.1080/02763860903069839" TargetMode="External" /><Relationship Type="http://schemas.openxmlformats.org/officeDocument/2006/relationships/hyperlink" Id="rId246" Target="https://doi.org/10.1080/09603123.2010.515671" TargetMode="External" /><Relationship Type="http://schemas.openxmlformats.org/officeDocument/2006/relationships/hyperlink" Id="rId176" Target="https://doi.org/10.1080/09603123.2011.650155" TargetMode="External" /><Relationship Type="http://schemas.openxmlformats.org/officeDocument/2006/relationships/hyperlink" Id="rId155" Target="https://doi.org/10.1080/09603123.2014.1003037" TargetMode="External" /><Relationship Type="http://schemas.openxmlformats.org/officeDocument/2006/relationships/hyperlink" Id="rId215" Target="https://doi.org/10.1080/10473289.2006.10464485" TargetMode="External" /><Relationship Type="http://schemas.openxmlformats.org/officeDocument/2006/relationships/hyperlink" Id="rId229" Target="https://doi.org/10.1080/1073161x.1994.10467236" TargetMode="External" /><Relationship Type="http://schemas.openxmlformats.org/officeDocument/2006/relationships/hyperlink" Id="rId149" Target="https://doi.org/10.1080/15287390903091756" TargetMode="External" /><Relationship Type="http://schemas.openxmlformats.org/officeDocument/2006/relationships/hyperlink" Id="rId177" Target="https://doi.org/10.1080/15287391003684789" TargetMode="External" /><Relationship Type="http://schemas.openxmlformats.org/officeDocument/2006/relationships/hyperlink" Id="rId146" Target="https://doi.org/10.1080/15287394.2013.771559" TargetMode="External" /><Relationship Type="http://schemas.openxmlformats.org/officeDocument/2006/relationships/hyperlink" Id="rId150" Target="https://doi.org/10.1080/15287394.2017.1321092" TargetMode="External" /><Relationship Type="http://schemas.openxmlformats.org/officeDocument/2006/relationships/hyperlink" Id="rId151" Target="https://doi.org/10.1080/ac.70.6.3120182" TargetMode="External" /><Relationship Type="http://schemas.openxmlformats.org/officeDocument/2006/relationships/hyperlink" Id="rId211" Target="https://doi.org/10.1093/aje/kwr046" TargetMode="External" /><Relationship Type="http://schemas.openxmlformats.org/officeDocument/2006/relationships/hyperlink" Id="rId232" Target="https://doi.org/10.1093/ije/18.3.634" TargetMode="External" /><Relationship Type="http://schemas.openxmlformats.org/officeDocument/2006/relationships/hyperlink" Id="rId195" Target="https://doi.org/10.1093/oxfordjournals.aje.a115853" TargetMode="External" /><Relationship Type="http://schemas.openxmlformats.org/officeDocument/2006/relationships/hyperlink" Id="rId157" Target="https://doi.org/10.1097/01.ede.0000416765.64481.0d" TargetMode="External" /><Relationship Type="http://schemas.openxmlformats.org/officeDocument/2006/relationships/hyperlink" Id="rId260" Target="https://doi.org/10.1097/ede.0000000000000636" TargetMode="External" /><Relationship Type="http://schemas.openxmlformats.org/officeDocument/2006/relationships/hyperlink" Id="rId187" Target="https://doi.org/10.1126/science.218.4577.1113" TargetMode="External" /><Relationship Type="http://schemas.openxmlformats.org/officeDocument/2006/relationships/hyperlink" Id="rId162" Target="https://doi.org/10.1136/bmj.315.7109.629" TargetMode="External" /><Relationship Type="http://schemas.openxmlformats.org/officeDocument/2006/relationships/hyperlink" Id="rId161" Target="https://doi.org/10.1136/bmj.315.7121.1533" TargetMode="External" /><Relationship Type="http://schemas.openxmlformats.org/officeDocument/2006/relationships/hyperlink" Id="rId140" Target="https://doi.org/10.1136/bmj.d5531" TargetMode="External" /><Relationship Type="http://schemas.openxmlformats.org/officeDocument/2006/relationships/hyperlink" Id="rId227" Target="https://doi.org/10.1136/bmj.f1342" TargetMode="External" /><Relationship Type="http://schemas.openxmlformats.org/officeDocument/2006/relationships/hyperlink" Id="rId172" Target="https://doi.org/10.1136/thx.2007.091371" TargetMode="External" /><Relationship Type="http://schemas.openxmlformats.org/officeDocument/2006/relationships/hyperlink" Id="rId196" Target="https://doi.org/10.1146/annurev.publhealth.21.1.193" TargetMode="External" /><Relationship Type="http://schemas.openxmlformats.org/officeDocument/2006/relationships/hyperlink" Id="rId143" Target="https://doi.org/10.1161/01.cir.0000128587.30041.c8" TargetMode="External" /><Relationship Type="http://schemas.openxmlformats.org/officeDocument/2006/relationships/hyperlink" Id="rId214" Target="https://doi.org/10.1161/01.cir.103.23.2810" TargetMode="External" /><Relationship Type="http://schemas.openxmlformats.org/officeDocument/2006/relationships/hyperlink" Id="rId200" Target="https://doi.org/10.1161/circoutcomes.114.000921" TargetMode="External" /><Relationship Type="http://schemas.openxmlformats.org/officeDocument/2006/relationships/hyperlink" Id="rId231" Target="https://doi.org/10.1161/circulationaha.109.893461" TargetMode="External" /><Relationship Type="http://schemas.openxmlformats.org/officeDocument/2006/relationships/hyperlink" Id="rId216" Target="https://doi.org/10.1161/jaha.115.002506" TargetMode="External" /><Relationship Type="http://schemas.openxmlformats.org/officeDocument/2006/relationships/hyperlink" Id="rId217" Target="https://doi.org/10.1164/ajrccm.151.3.7881654" TargetMode="External" /><Relationship Type="http://schemas.openxmlformats.org/officeDocument/2006/relationships/hyperlink" Id="rId181" Target="https://doi.org/10.1164/ajrccm.162.4.9909096" TargetMode="External" /><Relationship Type="http://schemas.openxmlformats.org/officeDocument/2006/relationships/hyperlink" Id="rId205" Target="https://doi.org/10.1164/ajrccm.164.9.2101036" TargetMode="External" /><Relationship Type="http://schemas.openxmlformats.org/officeDocument/2006/relationships/hyperlink" Id="rId225" Target="https://doi.org/10.1164/ajrccm/147.4.826" TargetMode="External" /><Relationship Type="http://schemas.openxmlformats.org/officeDocument/2006/relationships/hyperlink" Id="rId137" Target="https://doi.org/10.1164/rccm.200411-1586oc" TargetMode="External" /><Relationship Type="http://schemas.openxmlformats.org/officeDocument/2006/relationships/hyperlink" Id="rId233" Target="https://doi.org/10.1164/rccm.201106-1011oc" TargetMode="External" /><Relationship Type="http://schemas.openxmlformats.org/officeDocument/2006/relationships/hyperlink" Id="rId190" Target="https://doi.org/10.1177/074823378900500309" TargetMode="External" /><Relationship Type="http://schemas.openxmlformats.org/officeDocument/2006/relationships/hyperlink" Id="rId138" Target="https://doi.org/10.1177/146642405507500506" TargetMode="External" /><Relationship Type="http://schemas.openxmlformats.org/officeDocument/2006/relationships/hyperlink" Id="rId219" Target="https://doi.org/10.1177/2047487318755804" TargetMode="External" /><Relationship Type="http://schemas.openxmlformats.org/officeDocument/2006/relationships/hyperlink" Id="rId224" Target="https://doi.org/10.1186/1472-6947-7-16" TargetMode="External" /><Relationship Type="http://schemas.openxmlformats.org/officeDocument/2006/relationships/hyperlink" Id="rId199" Target="https://doi.org/10.1186/1476-069x-1-6" TargetMode="External" /><Relationship Type="http://schemas.openxmlformats.org/officeDocument/2006/relationships/hyperlink" Id="rId230" Target="https://doi.org/10.1186/1476-069x-8-25" TargetMode="External" /><Relationship Type="http://schemas.openxmlformats.org/officeDocument/2006/relationships/hyperlink" Id="rId168" Target="https://doi.org/10.1186/1743-8977-11-1" TargetMode="External" /><Relationship Type="http://schemas.openxmlformats.org/officeDocument/2006/relationships/hyperlink" Id="rId201" Target="https://doi.org/10.1186/s12940-015-0067-y" TargetMode="External" /><Relationship Type="http://schemas.openxmlformats.org/officeDocument/2006/relationships/hyperlink" Id="rId197" Target="https://doi.org/10.1289/ehp.1002564" TargetMode="External" /><Relationship Type="http://schemas.openxmlformats.org/officeDocument/2006/relationships/hyperlink" Id="rId183" Target="https://doi.org/10.1289/ehp.10968" TargetMode="External" /><Relationship Type="http://schemas.openxmlformats.org/officeDocument/2006/relationships/hyperlink" Id="rId171" Target="https://doi.org/10.1289/ehp.1103469" TargetMode="External" /><Relationship Type="http://schemas.openxmlformats.org/officeDocument/2006/relationships/hyperlink" Id="rId169" Target="https://doi.org/10.1289/ehp.1306770" TargetMode="External" /><Relationship Type="http://schemas.openxmlformats.org/officeDocument/2006/relationships/hyperlink" Id="rId136" Target="https://doi.org/10.1289/ehp.8674" TargetMode="External" /><Relationship Type="http://schemas.openxmlformats.org/officeDocument/2006/relationships/hyperlink" Id="rId180" Target="https://doi.org/10.14207/ejsd.2016.v5n4p242" TargetMode="External" /><Relationship Type="http://schemas.openxmlformats.org/officeDocument/2006/relationships/hyperlink" Id="rId263" Target="https://doi.org/10.2188/jea.je20150209" TargetMode="External" /><Relationship Type="http://schemas.openxmlformats.org/officeDocument/2006/relationships/hyperlink" Id="rId152" Target="https://doi.org/10.2307/3001666" TargetMode="External" /><Relationship Type="http://schemas.openxmlformats.org/officeDocument/2006/relationships/hyperlink" Id="rId193" Target="https://doi.org/10.3390/ijerph120403506" TargetMode="External" /><Relationship Type="http://schemas.openxmlformats.org/officeDocument/2006/relationships/hyperlink" Id="rId198" Target="https://doi.org/10.3390/ijerph14091048" TargetMode="External" /><Relationship Type="http://schemas.openxmlformats.org/officeDocument/2006/relationships/hyperlink" Id="rId188" Target="https://doi.org/10.5487/tr.2014.30.2.071" TargetMode="External" /><Relationship Type="http://schemas.openxmlformats.org/officeDocument/2006/relationships/hyperlink" Id="rId131" Target="https://doi.org/10.7326/0003-4819-79-1-46" TargetMode="External" /><Relationship Type="http://schemas.openxmlformats.org/officeDocument/2006/relationships/hyperlink" Id="rId130" Target="https://europepmc.org/abstract/med/8899908" TargetMode="External" /><Relationship Type="http://schemas.openxmlformats.org/officeDocument/2006/relationships/hyperlink" Id="rId111" Target="https://europepmc.org/abstract/med/8899908\textit{{Characterization} of fuel and aftertreatment device effects on diesel emissions. - Abstract - Europe PMC}" TargetMode="External" /><Relationship Type="http://schemas.openxmlformats.org/officeDocument/2006/relationships/hyperlink" Id="rId237" Target="https://nepis.epa.gov/Exe/ZyNET.exe/30001LZT.TXT?ZyActionD=ZyDocument&amp;Client=EPA&amp;Index=1991+Thru+1994&amp;Docs=&amp;Query=&amp;Time=&amp;EndTime=&amp;SearchMethod=1&amp;TocRestrict=n&amp;Toc=&amp;TocEntry=&amp;QField=&amp;QFieldYear=&amp;QFieldMonth=&amp;QFieldDay=&amp;IntQFieldOp=0&amp;ExtQFieldOp=0&amp;XmlQuery=&amp;File=D%3A%5Czyfiles%5CIndex%20Data%5C91thru94%5CTxt%5C00000001%5C30001LZT.txt&amp;User=ANONYMOUS&amp;Password=anonymous&amp;SortMethod=h%7C-&amp;MaximumDocuments=1&amp;FuzzyDegree=0&amp;ImageQuality=r75g8/r75g8/x150y150g16/i425&amp;Display=hpfr&amp;DefSeekPage=x&amp;SearchBack=ZyActionL&amp;Back=ZyActionS&amp;BackDesc=Results%20page&amp;MaximumPages=1&amp;ZyEntry=1&amp;SeekPage=x&amp;ZyPURL" TargetMode="External" /><Relationship Type="http://schemas.openxmlformats.org/officeDocument/2006/relationships/hyperlink" Id="rId203" Target="https://www.cienciasinseso.com/en/tag/eggers-test/" TargetMode="External" /><Relationship Type="http://schemas.openxmlformats.org/officeDocument/2006/relationships/hyperlink" Id="rId202" Target="https://www.cienciasinseso.com/en/tag/eggers-test/." TargetMode="External" /><Relationship Type="http://schemas.openxmlformats.org/officeDocument/2006/relationships/hyperlink" Id="rId236" Target="https://www.epa.gov/air-research/history-air-pollution" TargetMode="External" /><Relationship Type="http://schemas.openxmlformats.org/officeDocument/2006/relationships/hyperlink" Id="rId241" Target="https://www.epa.gov/co-pollution" TargetMode="External" /><Relationship Type="http://schemas.openxmlformats.org/officeDocument/2006/relationships/hyperlink" Id="rId240" Target="https://www.epa.gov/co-pollution." TargetMode="External" /><Relationship Type="http://schemas.openxmlformats.org/officeDocument/2006/relationships/hyperlink" Id="rId235" Target="https://www.epa.gov/criteria-air-pollutants" TargetMode="External" /><Relationship Type="http://schemas.openxmlformats.org/officeDocument/2006/relationships/hyperlink" Id="rId125" Target="https://www.epa.gov/ground-level-ozone-pollution/ground-level-ozone-basics" TargetMode="External" /><Relationship Type="http://schemas.openxmlformats.org/officeDocument/2006/relationships/hyperlink" Id="rId124" Target="https://www.epa.gov/ground-level-ozone-pollution/ground-level-ozone-basics#effects." TargetMode="External" /><Relationship Type="http://schemas.openxmlformats.org/officeDocument/2006/relationships/hyperlink" Id="rId239" Target="https://www.epa.gov/ground-level-ozone-pollution/ground-level-ozone-basics#formation." TargetMode="External" /><Relationship Type="http://schemas.openxmlformats.org/officeDocument/2006/relationships/hyperlink" Id="rId160" Target="https://www.epa.gov/pm-pollution/particulate-matter-pm-basics" TargetMode="External" /><Relationship Type="http://schemas.openxmlformats.org/officeDocument/2006/relationships/hyperlink" Id="rId159" Target="https://www.epa.gov/pm-pollution/particulate-matter-pm-basics#PM." TargetMode="External" /><Relationship Type="http://schemas.openxmlformats.org/officeDocument/2006/relationships/hyperlink" Id="rId213" Target="https://www.fijitimes.com/cardiovascular-disease-leading-cause-of-death-in-fiji/" TargetMode="External" /><Relationship Type="http://schemas.openxmlformats.org/officeDocument/2006/relationships/hyperlink" Id="rId206" Target="https://www.health.nsw.gov.au/environment/air/Pages/air-pollution-overview.aspx" TargetMode="External" /><Relationship Type="http://schemas.openxmlformats.org/officeDocument/2006/relationships/hyperlink" Id="rId208" Target="https://www.health.nsw.gov.au/environment/air/Pages/ozone.aspx" TargetMode="External" /><Relationship Type="http://schemas.openxmlformats.org/officeDocument/2006/relationships/hyperlink" Id="rId207" Target="https://www.health.nsw.gov.au/environment/air/Pages/ozone.aspx." TargetMode="External" /><Relationship Type="http://schemas.openxmlformats.org/officeDocument/2006/relationships/hyperlink" Id="rId186" Target="https://www.history.com/news/the-killer-fog-that-blanketed-london-60-years-ago" TargetMode="External" /><Relationship Type="http://schemas.openxmlformats.org/officeDocument/2006/relationships/hyperlink" Id="rId179" Target="https://www.innerbody.com/image/cardov.html" TargetMode="External" /><Relationship Type="http://schemas.openxmlformats.org/officeDocument/2006/relationships/hyperlink" Id="rId129" Target="https://www.lotame.com/" TargetMode="External" /><Relationship Type="http://schemas.openxmlformats.org/officeDocument/2006/relationships/hyperlink" Id="rId128" Target="https://www.lotame.com/." TargetMode="External" /><Relationship Type="http://schemas.openxmlformats.org/officeDocument/2006/relationships/hyperlink" Id="rId154" Target="https://www.ncbi.nlm.nih.gov/pmc/articles/PMC5388856/pdf/main.pdf" TargetMode="External" /><Relationship Type="http://schemas.openxmlformats.org/officeDocument/2006/relationships/hyperlink" Id="rId127" Target="https://www.rstudio.com/about/" TargetMode="External" /><Relationship Type="http://schemas.openxmlformats.org/officeDocument/2006/relationships/hyperlink" Id="rId126" Target="https://www.rstudio.com/about/." TargetMode="External" /><Relationship Type="http://schemas.openxmlformats.org/officeDocument/2006/relationships/hyperlink" Id="rId164" Target="https://www.statsfiji.gov.fj/index.php/statistics/2007-census-of-population-and-housing" TargetMode="External" /><Relationship Type="http://schemas.openxmlformats.org/officeDocument/2006/relationships/hyperlink" Id="rId244" Target="https://www.vaisala.com/sites/default/files/documents/AQT400-Configuration-Guide-in-English-M212059EN-B.pdf" TargetMode="External" /><Relationship Type="http://schemas.openxmlformats.org/officeDocument/2006/relationships/hyperlink" Id="rId243" Target="https://www.vaisala.com/sites/default/files/documents/AQT400-Configuration-Guide-in-English-M212059EN-B.pdf." TargetMode="External" /><Relationship Type="http://schemas.openxmlformats.org/officeDocument/2006/relationships/hyperlink" Id="rId210" Target="https://www.who.int/bulletin/archives/78(9)1078.pdf" TargetMode="External" /><Relationship Type="http://schemas.openxmlformats.org/officeDocument/2006/relationships/hyperlink" Id="rId252" Target="https://www.who.int/en/news-room/fact-sheets/detail/ambient-(outdoor)-air-quality-and-health" TargetMode="External" /><Relationship Type="http://schemas.openxmlformats.org/officeDocument/2006/relationships/hyperlink" Id="rId250" Target="https://www.who.int/en/news-room/fact-sheets/detail/cardiovascular-diseases-(cvds)" TargetMode="External" /><Relationship Type="http://schemas.openxmlformats.org/officeDocument/2006/relationships/hyperlink" Id="rId249" Target="https://www.who.int/en/news-room/fact-sheets/detail/cardiovascular-diseases-(cvds)." TargetMode="External" /><Relationship Type="http://schemas.openxmlformats.org/officeDocument/2006/relationships/hyperlink" Id="rId253" Target="https://www.who.int/en/news-room/fact-sheets/detail/household-air-pollution-and-health" TargetMode="External" /><Relationship Type="http://schemas.openxmlformats.org/officeDocument/2006/relationships/hyperlink" Id="rId251" Target="https://www.who.int/nmh/countries/fji_en.pdf?ua=1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47" Target="http://www.who.int/airpollution/ambient/en/" TargetMode="External" /><Relationship Type="http://schemas.openxmlformats.org/officeDocument/2006/relationships/hyperlink" Id="rId255" Target="http://www.who.int/airpollution/ambient/health-impacts/en/" TargetMode="External" /><Relationship Type="http://schemas.openxmlformats.org/officeDocument/2006/relationships/hyperlink" Id="rId254" Target="http://www.who.int/airpollution/ambient/pollutants/en/" TargetMode="External" /><Relationship Type="http://schemas.openxmlformats.org/officeDocument/2006/relationships/hyperlink" Id="rId248" Target="http://www.who.int/gho/phe/outdoor_air_pollution/en/" TargetMode="External" /><Relationship Type="http://schemas.openxmlformats.org/officeDocument/2006/relationships/hyperlink" Id="rId257" Target="http://www.who.int/gho/phe/outdoor_air_pollution/exposure/en/" TargetMode="External" /><Relationship Type="http://schemas.openxmlformats.org/officeDocument/2006/relationships/hyperlink" Id="rId256" Target="https://apps.who.int/iris/bitstream/handle/10665/69477/WHO_SDE_PHE_OEH_06.02_eng.pdf;jsessionid=43B301D18B6F7B424B4680FAED7B8E37?sequence=1" TargetMode="External" /><Relationship Type="http://schemas.openxmlformats.org/officeDocument/2006/relationships/hyperlink" Id="rId259" Target="https://apps.who.int/iris/bitstream/handle/10665/69477/WHO_SDE_PHE_OEH_06.02_eng.pdf?sequence=1" TargetMode="External" /><Relationship Type="http://schemas.openxmlformats.org/officeDocument/2006/relationships/hyperlink" Id="rId258" Target="https://apps.who.int/iris/handle/10665/44203" TargetMode="External" /><Relationship Type="http://schemas.openxmlformats.org/officeDocument/2006/relationships/hyperlink" Id="rId238" Target="https://cfpub.epa.gov/ncea/risk/recordisplay.cfm?deid=149923" TargetMode="External" /><Relationship Type="http://schemas.openxmlformats.org/officeDocument/2006/relationships/hyperlink" Id="rId204" Target="https://doi.org/10.1001/jama.2012.126" TargetMode="External" /><Relationship Type="http://schemas.openxmlformats.org/officeDocument/2006/relationships/hyperlink" Id="rId173" Target="https://doi.org/10.1001/jama.267.4.538" TargetMode="External" /><Relationship Type="http://schemas.openxmlformats.org/officeDocument/2006/relationships/hyperlink" Id="rId178" Target="https://doi.org/10.1001/jama.287.9.1132" TargetMode="External" /><Relationship Type="http://schemas.openxmlformats.org/officeDocument/2006/relationships/hyperlink" Id="rId123" Target="https://doi.org/10.1002/9780470255773.ch2" TargetMode="External" /><Relationship Type="http://schemas.openxmlformats.org/officeDocument/2006/relationships/hyperlink" Id="rId141" Target="https://doi.org/10.1002/9780470743386" TargetMode="External" /><Relationship Type="http://schemas.openxmlformats.org/officeDocument/2006/relationships/hyperlink" Id="rId132" Target="https://doi.org/10.1006/jeem.1997.1007" TargetMode="External" /><Relationship Type="http://schemas.openxmlformats.org/officeDocument/2006/relationships/hyperlink" Id="rId218" Target="https://doi.org/10.1007/s00125-012-2698-7" TargetMode="External" /><Relationship Type="http://schemas.openxmlformats.org/officeDocument/2006/relationships/hyperlink" Id="rId182" Target="https://doi.org/10.1007/s10654-014-9907-2" TargetMode="External" /><Relationship Type="http://schemas.openxmlformats.org/officeDocument/2006/relationships/hyperlink" Id="rId194" Target="https://doi.org/10.1007/s11356-015-5188-x" TargetMode="External" /><Relationship Type="http://schemas.openxmlformats.org/officeDocument/2006/relationships/hyperlink" Id="rId145" Target="https://doi.org/10.1007/s11356-016-6186-3" TargetMode="External" /><Relationship Type="http://schemas.openxmlformats.org/officeDocument/2006/relationships/hyperlink" Id="rId262" Target="https://doi.org/10.1007/s11356-018-2250-5" TargetMode="External" /><Relationship Type="http://schemas.openxmlformats.org/officeDocument/2006/relationships/hyperlink" Id="rId148" Target="https://doi.org/10.1007/s12199-007-0018-5" TargetMode="External" /><Relationship Type="http://schemas.openxmlformats.org/officeDocument/2006/relationships/hyperlink" Id="rId209" Target="https://doi.org/10.1007/s12199-011-0252-8" TargetMode="External" /><Relationship Type="http://schemas.openxmlformats.org/officeDocument/2006/relationships/hyperlink" Id="rId228" Target="https://doi.org/10.1016/0360-5442(94)90054-x" TargetMode="External" /><Relationship Type="http://schemas.openxmlformats.org/officeDocument/2006/relationships/hyperlink" Id="rId135" Target="https://doi.org/10.1016/b978-0-08-050707-1.50005-6" TargetMode="External" /><Relationship Type="http://schemas.openxmlformats.org/officeDocument/2006/relationships/hyperlink" Id="rId245" Target="https://doi.org/10.1016/b978-0-12-401733-7.02001-6" TargetMode="External" /><Relationship Type="http://schemas.openxmlformats.org/officeDocument/2006/relationships/hyperlink" Id="rId174" Target="https://doi.org/10.1016/b978-012352335-8/50080-6" TargetMode="External" /><Relationship Type="http://schemas.openxmlformats.org/officeDocument/2006/relationships/hyperlink" Id="rId242" Target="https://doi.org/10.1016/b978-012373615-4/50009-1" TargetMode="External" /><Relationship Type="http://schemas.openxmlformats.org/officeDocument/2006/relationships/hyperlink" Id="rId192" Target="https://doi.org/10.1016/j.amjcard.2017.06.004" TargetMode="External" /><Relationship Type="http://schemas.openxmlformats.org/officeDocument/2006/relationships/hyperlink" Id="rId165" Target="https://doi.org/10.1016/j.atmosenv.2008.09.061" TargetMode="External" /><Relationship Type="http://schemas.openxmlformats.org/officeDocument/2006/relationships/hyperlink" Id="rId189" Target="https://doi.org/10.1016/j.atmosenv.2012.08.043" TargetMode="External" /><Relationship Type="http://schemas.openxmlformats.org/officeDocument/2006/relationships/hyperlink" Id="rId191" Target="https://doi.org/10.1016/j.chemosphere.2017.10.123" TargetMode="External" /><Relationship Type="http://schemas.openxmlformats.org/officeDocument/2006/relationships/hyperlink" Id="rId184" Target="https://doi.org/10.1016/j.envpol.2007.06.012" TargetMode="External" /><Relationship Type="http://schemas.openxmlformats.org/officeDocument/2006/relationships/hyperlink" Id="rId175" Target="https://doi.org/10.1016/j.envres.2015.06.037" TargetMode="External" /><Relationship Type="http://schemas.openxmlformats.org/officeDocument/2006/relationships/hyperlink" Id="rId147" Target="https://doi.org/10.1016/j.humimm.2013.11.008" TargetMode="External" /><Relationship Type="http://schemas.openxmlformats.org/officeDocument/2006/relationships/hyperlink" Id="rId134" Target="https://doi.org/10.1016/j.ijcard.2016.07.191" TargetMode="External" /><Relationship Type="http://schemas.openxmlformats.org/officeDocument/2006/relationships/hyperlink" Id="rId222" Target="https://doi.org/10.1016/j.ijcard.2018.10.069" TargetMode="External" /><Relationship Type="http://schemas.openxmlformats.org/officeDocument/2006/relationships/hyperlink" Id="rId261" Target="https://doi.org/10.1016/j.jacc.2015.06.561" TargetMode="External" /><Relationship Type="http://schemas.openxmlformats.org/officeDocument/2006/relationships/hyperlink" Id="rId221" Target="https://doi.org/10.1016/j.rec.2018.07.009" TargetMode="External" /><Relationship Type="http://schemas.openxmlformats.org/officeDocument/2006/relationships/hyperlink" Id="rId167" Target="https://doi.org/10.1016/j.scitotenv.2011.05.049" TargetMode="External" /><Relationship Type="http://schemas.openxmlformats.org/officeDocument/2006/relationships/hyperlink" Id="rId212" Target="https://doi.org/10.1016/s0041-3879(56)80085-8" TargetMode="External" /><Relationship Type="http://schemas.openxmlformats.org/officeDocument/2006/relationships/hyperlink" Id="rId144" Target="https://doi.org/10.1016/s0140-6736(02)11274-8" TargetMode="External" /><Relationship Type="http://schemas.openxmlformats.org/officeDocument/2006/relationships/hyperlink" Id="rId153" Target="https://doi.org/10.1016/s0140-6736(17)30505-6" TargetMode="External" /><Relationship Type="http://schemas.openxmlformats.org/officeDocument/2006/relationships/hyperlink" Id="rId226" Target="https://doi.org/10.1016/s0140-6736(95)90173-6" TargetMode="External" /><Relationship Type="http://schemas.openxmlformats.org/officeDocument/2006/relationships/hyperlink" Id="rId156" Target="https://doi.org/10.1016/s1474-8177(02)80009-2" TargetMode="External" /><Relationship Type="http://schemas.openxmlformats.org/officeDocument/2006/relationships/hyperlink" Id="rId139" Target="https://doi.org/10.1016/s1878-6480(11)70282-8" TargetMode="External" /><Relationship Type="http://schemas.openxmlformats.org/officeDocument/2006/relationships/hyperlink" Id="rId170" Target="https://doi.org/10.1016/s2213-2600(14)70168-7" TargetMode="External" /><Relationship Type="http://schemas.openxmlformats.org/officeDocument/2006/relationships/hyperlink" Id="rId220" Target="https://doi.org/10.1021/es4027248" TargetMode="External" /><Relationship Type="http://schemas.openxmlformats.org/officeDocument/2006/relationships/hyperlink" Id="rId185" Target="https://doi.org/10.1021/es981276y" TargetMode="External" /><Relationship Type="http://schemas.openxmlformats.org/officeDocument/2006/relationships/hyperlink" Id="rId163" Target="https://doi.org/10.1038/jes.2016.15" TargetMode="External" /><Relationship Type="http://schemas.openxmlformats.org/officeDocument/2006/relationships/hyperlink" Id="rId166" Target="https://doi.org/10.1039/tf9363201192" TargetMode="External" /><Relationship Type="http://schemas.openxmlformats.org/officeDocument/2006/relationships/hyperlink" Id="rId142" Target="https://doi.org/10.1042/cs20070444" TargetMode="External" /><Relationship Type="http://schemas.openxmlformats.org/officeDocument/2006/relationships/hyperlink" Id="rId133" Target="https://doi.org/10.1056/nejm198911233212102" TargetMode="External" /><Relationship Type="http://schemas.openxmlformats.org/officeDocument/2006/relationships/hyperlink" Id="rId158" Target="https://doi.org/10.1056/nejm199312093292401" TargetMode="External" /><Relationship Type="http://schemas.openxmlformats.org/officeDocument/2006/relationships/hyperlink" Id="rId223" Target="https://doi.org/10.1056/nejm200012143432401" TargetMode="External" /><Relationship Type="http://schemas.openxmlformats.org/officeDocument/2006/relationships/hyperlink" Id="rId234" Target="https://doi.org/10.1080/02763860903069839" TargetMode="External" /><Relationship Type="http://schemas.openxmlformats.org/officeDocument/2006/relationships/hyperlink" Id="rId246" Target="https://doi.org/10.1080/09603123.2010.515671" TargetMode="External" /><Relationship Type="http://schemas.openxmlformats.org/officeDocument/2006/relationships/hyperlink" Id="rId176" Target="https://doi.org/10.1080/09603123.2011.650155" TargetMode="External" /><Relationship Type="http://schemas.openxmlformats.org/officeDocument/2006/relationships/hyperlink" Id="rId155" Target="https://doi.org/10.1080/09603123.2014.1003037" TargetMode="External" /><Relationship Type="http://schemas.openxmlformats.org/officeDocument/2006/relationships/hyperlink" Id="rId215" Target="https://doi.org/10.1080/10473289.2006.10464485" TargetMode="External" /><Relationship Type="http://schemas.openxmlformats.org/officeDocument/2006/relationships/hyperlink" Id="rId229" Target="https://doi.org/10.1080/1073161x.1994.10467236" TargetMode="External" /><Relationship Type="http://schemas.openxmlformats.org/officeDocument/2006/relationships/hyperlink" Id="rId149" Target="https://doi.org/10.1080/15287390903091756" TargetMode="External" /><Relationship Type="http://schemas.openxmlformats.org/officeDocument/2006/relationships/hyperlink" Id="rId177" Target="https://doi.org/10.1080/15287391003684789" TargetMode="External" /><Relationship Type="http://schemas.openxmlformats.org/officeDocument/2006/relationships/hyperlink" Id="rId146" Target="https://doi.org/10.1080/15287394.2013.771559" TargetMode="External" /><Relationship Type="http://schemas.openxmlformats.org/officeDocument/2006/relationships/hyperlink" Id="rId150" Target="https://doi.org/10.1080/15287394.2017.1321092" TargetMode="External" /><Relationship Type="http://schemas.openxmlformats.org/officeDocument/2006/relationships/hyperlink" Id="rId151" Target="https://doi.org/10.1080/ac.70.6.3120182" TargetMode="External" /><Relationship Type="http://schemas.openxmlformats.org/officeDocument/2006/relationships/hyperlink" Id="rId211" Target="https://doi.org/10.1093/aje/kwr046" TargetMode="External" /><Relationship Type="http://schemas.openxmlformats.org/officeDocument/2006/relationships/hyperlink" Id="rId232" Target="https://doi.org/10.1093/ije/18.3.634" TargetMode="External" /><Relationship Type="http://schemas.openxmlformats.org/officeDocument/2006/relationships/hyperlink" Id="rId195" Target="https://doi.org/10.1093/oxfordjournals.aje.a115853" TargetMode="External" /><Relationship Type="http://schemas.openxmlformats.org/officeDocument/2006/relationships/hyperlink" Id="rId157" Target="https://doi.org/10.1097/01.ede.0000416765.64481.0d" TargetMode="External" /><Relationship Type="http://schemas.openxmlformats.org/officeDocument/2006/relationships/hyperlink" Id="rId260" Target="https://doi.org/10.1097/ede.0000000000000636" TargetMode="External" /><Relationship Type="http://schemas.openxmlformats.org/officeDocument/2006/relationships/hyperlink" Id="rId187" Target="https://doi.org/10.1126/science.218.4577.1113" TargetMode="External" /><Relationship Type="http://schemas.openxmlformats.org/officeDocument/2006/relationships/hyperlink" Id="rId162" Target="https://doi.org/10.1136/bmj.315.7109.629" TargetMode="External" /><Relationship Type="http://schemas.openxmlformats.org/officeDocument/2006/relationships/hyperlink" Id="rId161" Target="https://doi.org/10.1136/bmj.315.7121.1533" TargetMode="External" /><Relationship Type="http://schemas.openxmlformats.org/officeDocument/2006/relationships/hyperlink" Id="rId140" Target="https://doi.org/10.1136/bmj.d5531" TargetMode="External" /><Relationship Type="http://schemas.openxmlformats.org/officeDocument/2006/relationships/hyperlink" Id="rId227" Target="https://doi.org/10.1136/bmj.f1342" TargetMode="External" /><Relationship Type="http://schemas.openxmlformats.org/officeDocument/2006/relationships/hyperlink" Id="rId172" Target="https://doi.org/10.1136/thx.2007.091371" TargetMode="External" /><Relationship Type="http://schemas.openxmlformats.org/officeDocument/2006/relationships/hyperlink" Id="rId196" Target="https://doi.org/10.1146/annurev.publhealth.21.1.193" TargetMode="External" /><Relationship Type="http://schemas.openxmlformats.org/officeDocument/2006/relationships/hyperlink" Id="rId143" Target="https://doi.org/10.1161/01.cir.0000128587.30041.c8" TargetMode="External" /><Relationship Type="http://schemas.openxmlformats.org/officeDocument/2006/relationships/hyperlink" Id="rId214" Target="https://doi.org/10.1161/01.cir.103.23.2810" TargetMode="External" /><Relationship Type="http://schemas.openxmlformats.org/officeDocument/2006/relationships/hyperlink" Id="rId200" Target="https://doi.org/10.1161/circoutcomes.114.000921" TargetMode="External" /><Relationship Type="http://schemas.openxmlformats.org/officeDocument/2006/relationships/hyperlink" Id="rId231" Target="https://doi.org/10.1161/circulationaha.109.893461" TargetMode="External" /><Relationship Type="http://schemas.openxmlformats.org/officeDocument/2006/relationships/hyperlink" Id="rId216" Target="https://doi.org/10.1161/jaha.115.002506" TargetMode="External" /><Relationship Type="http://schemas.openxmlformats.org/officeDocument/2006/relationships/hyperlink" Id="rId217" Target="https://doi.org/10.1164/ajrccm.151.3.7881654" TargetMode="External" /><Relationship Type="http://schemas.openxmlformats.org/officeDocument/2006/relationships/hyperlink" Id="rId181" Target="https://doi.org/10.1164/ajrccm.162.4.9909096" TargetMode="External" /><Relationship Type="http://schemas.openxmlformats.org/officeDocument/2006/relationships/hyperlink" Id="rId205" Target="https://doi.org/10.1164/ajrccm.164.9.2101036" TargetMode="External" /><Relationship Type="http://schemas.openxmlformats.org/officeDocument/2006/relationships/hyperlink" Id="rId225" Target="https://doi.org/10.1164/ajrccm/147.4.826" TargetMode="External" /><Relationship Type="http://schemas.openxmlformats.org/officeDocument/2006/relationships/hyperlink" Id="rId137" Target="https://doi.org/10.1164/rccm.200411-1586oc" TargetMode="External" /><Relationship Type="http://schemas.openxmlformats.org/officeDocument/2006/relationships/hyperlink" Id="rId233" Target="https://doi.org/10.1164/rccm.201106-1011oc" TargetMode="External" /><Relationship Type="http://schemas.openxmlformats.org/officeDocument/2006/relationships/hyperlink" Id="rId190" Target="https://doi.org/10.1177/074823378900500309" TargetMode="External" /><Relationship Type="http://schemas.openxmlformats.org/officeDocument/2006/relationships/hyperlink" Id="rId138" Target="https://doi.org/10.1177/146642405507500506" TargetMode="External" /><Relationship Type="http://schemas.openxmlformats.org/officeDocument/2006/relationships/hyperlink" Id="rId219" Target="https://doi.org/10.1177/2047487318755804" TargetMode="External" /><Relationship Type="http://schemas.openxmlformats.org/officeDocument/2006/relationships/hyperlink" Id="rId224" Target="https://doi.org/10.1186/1472-6947-7-16" TargetMode="External" /><Relationship Type="http://schemas.openxmlformats.org/officeDocument/2006/relationships/hyperlink" Id="rId199" Target="https://doi.org/10.1186/1476-069x-1-6" TargetMode="External" /><Relationship Type="http://schemas.openxmlformats.org/officeDocument/2006/relationships/hyperlink" Id="rId230" Target="https://doi.org/10.1186/1476-069x-8-25" TargetMode="External" /><Relationship Type="http://schemas.openxmlformats.org/officeDocument/2006/relationships/hyperlink" Id="rId168" Target="https://doi.org/10.1186/1743-8977-11-1" TargetMode="External" /><Relationship Type="http://schemas.openxmlformats.org/officeDocument/2006/relationships/hyperlink" Id="rId201" Target="https://doi.org/10.1186/s12940-015-0067-y" TargetMode="External" /><Relationship Type="http://schemas.openxmlformats.org/officeDocument/2006/relationships/hyperlink" Id="rId197" Target="https://doi.org/10.1289/ehp.1002564" TargetMode="External" /><Relationship Type="http://schemas.openxmlformats.org/officeDocument/2006/relationships/hyperlink" Id="rId183" Target="https://doi.org/10.1289/ehp.10968" TargetMode="External" /><Relationship Type="http://schemas.openxmlformats.org/officeDocument/2006/relationships/hyperlink" Id="rId171" Target="https://doi.org/10.1289/ehp.1103469" TargetMode="External" /><Relationship Type="http://schemas.openxmlformats.org/officeDocument/2006/relationships/hyperlink" Id="rId169" Target="https://doi.org/10.1289/ehp.1306770" TargetMode="External" /><Relationship Type="http://schemas.openxmlformats.org/officeDocument/2006/relationships/hyperlink" Id="rId136" Target="https://doi.org/10.1289/ehp.8674" TargetMode="External" /><Relationship Type="http://schemas.openxmlformats.org/officeDocument/2006/relationships/hyperlink" Id="rId180" Target="https://doi.org/10.14207/ejsd.2016.v5n4p242" TargetMode="External" /><Relationship Type="http://schemas.openxmlformats.org/officeDocument/2006/relationships/hyperlink" Id="rId263" Target="https://doi.org/10.2188/jea.je20150209" TargetMode="External" /><Relationship Type="http://schemas.openxmlformats.org/officeDocument/2006/relationships/hyperlink" Id="rId152" Target="https://doi.org/10.2307/3001666" TargetMode="External" /><Relationship Type="http://schemas.openxmlformats.org/officeDocument/2006/relationships/hyperlink" Id="rId193" Target="https://doi.org/10.3390/ijerph120403506" TargetMode="External" /><Relationship Type="http://schemas.openxmlformats.org/officeDocument/2006/relationships/hyperlink" Id="rId198" Target="https://doi.org/10.3390/ijerph14091048" TargetMode="External" /><Relationship Type="http://schemas.openxmlformats.org/officeDocument/2006/relationships/hyperlink" Id="rId188" Target="https://doi.org/10.5487/tr.2014.30.2.071" TargetMode="External" /><Relationship Type="http://schemas.openxmlformats.org/officeDocument/2006/relationships/hyperlink" Id="rId131" Target="https://doi.org/10.7326/0003-4819-79-1-46" TargetMode="External" /><Relationship Type="http://schemas.openxmlformats.org/officeDocument/2006/relationships/hyperlink" Id="rId130" Target="https://europepmc.org/abstract/med/8899908" TargetMode="External" /><Relationship Type="http://schemas.openxmlformats.org/officeDocument/2006/relationships/hyperlink" Id="rId111" Target="https://europepmc.org/abstract/med/8899908\textit{{Characterization} of fuel and aftertreatment device effects on diesel emissions. - Abstract - Europe PMC}" TargetMode="External" /><Relationship Type="http://schemas.openxmlformats.org/officeDocument/2006/relationships/hyperlink" Id="rId237" Target="https://nepis.epa.gov/Exe/ZyNET.exe/30001LZT.TXT?ZyActionD=ZyDocument&amp;Client=EPA&amp;Index=1991+Thru+1994&amp;Docs=&amp;Query=&amp;Time=&amp;EndTime=&amp;SearchMethod=1&amp;TocRestrict=n&amp;Toc=&amp;TocEntry=&amp;QField=&amp;QFieldYear=&amp;QFieldMonth=&amp;QFieldDay=&amp;IntQFieldOp=0&amp;ExtQFieldOp=0&amp;XmlQuery=&amp;File=D%3A%5Czyfiles%5CIndex%20Data%5C91thru94%5CTxt%5C00000001%5C30001LZT.txt&amp;User=ANONYMOUS&amp;Password=anonymous&amp;SortMethod=h%7C-&amp;MaximumDocuments=1&amp;FuzzyDegree=0&amp;ImageQuality=r75g8/r75g8/x150y150g16/i425&amp;Display=hpfr&amp;DefSeekPage=x&amp;SearchBack=ZyActionL&amp;Back=ZyActionS&amp;BackDesc=Results%20page&amp;MaximumPages=1&amp;ZyEntry=1&amp;SeekPage=x&amp;ZyPURL" TargetMode="External" /><Relationship Type="http://schemas.openxmlformats.org/officeDocument/2006/relationships/hyperlink" Id="rId203" Target="https://www.cienciasinseso.com/en/tag/eggers-test/" TargetMode="External" /><Relationship Type="http://schemas.openxmlformats.org/officeDocument/2006/relationships/hyperlink" Id="rId202" Target="https://www.cienciasinseso.com/en/tag/eggers-test/." TargetMode="External" /><Relationship Type="http://schemas.openxmlformats.org/officeDocument/2006/relationships/hyperlink" Id="rId236" Target="https://www.epa.gov/air-research/history-air-pollution" TargetMode="External" /><Relationship Type="http://schemas.openxmlformats.org/officeDocument/2006/relationships/hyperlink" Id="rId241" Target="https://www.epa.gov/co-pollution" TargetMode="External" /><Relationship Type="http://schemas.openxmlformats.org/officeDocument/2006/relationships/hyperlink" Id="rId240" Target="https://www.epa.gov/co-pollution." TargetMode="External" /><Relationship Type="http://schemas.openxmlformats.org/officeDocument/2006/relationships/hyperlink" Id="rId235" Target="https://www.epa.gov/criteria-air-pollutants" TargetMode="External" /><Relationship Type="http://schemas.openxmlformats.org/officeDocument/2006/relationships/hyperlink" Id="rId125" Target="https://www.epa.gov/ground-level-ozone-pollution/ground-level-ozone-basics" TargetMode="External" /><Relationship Type="http://schemas.openxmlformats.org/officeDocument/2006/relationships/hyperlink" Id="rId124" Target="https://www.epa.gov/ground-level-ozone-pollution/ground-level-ozone-basics#effects." TargetMode="External" /><Relationship Type="http://schemas.openxmlformats.org/officeDocument/2006/relationships/hyperlink" Id="rId239" Target="https://www.epa.gov/ground-level-ozone-pollution/ground-level-ozone-basics#formation." TargetMode="External" /><Relationship Type="http://schemas.openxmlformats.org/officeDocument/2006/relationships/hyperlink" Id="rId160" Target="https://www.epa.gov/pm-pollution/particulate-matter-pm-basics" TargetMode="External" /><Relationship Type="http://schemas.openxmlformats.org/officeDocument/2006/relationships/hyperlink" Id="rId159" Target="https://www.epa.gov/pm-pollution/particulate-matter-pm-basics#PM." TargetMode="External" /><Relationship Type="http://schemas.openxmlformats.org/officeDocument/2006/relationships/hyperlink" Id="rId213" Target="https://www.fijitimes.com/cardiovascular-disease-leading-cause-of-death-in-fiji/" TargetMode="External" /><Relationship Type="http://schemas.openxmlformats.org/officeDocument/2006/relationships/hyperlink" Id="rId206" Target="https://www.health.nsw.gov.au/environment/air/Pages/air-pollution-overview.aspx" TargetMode="External" /><Relationship Type="http://schemas.openxmlformats.org/officeDocument/2006/relationships/hyperlink" Id="rId208" Target="https://www.health.nsw.gov.au/environment/air/Pages/ozone.aspx" TargetMode="External" /><Relationship Type="http://schemas.openxmlformats.org/officeDocument/2006/relationships/hyperlink" Id="rId207" Target="https://www.health.nsw.gov.au/environment/air/Pages/ozone.aspx." TargetMode="External" /><Relationship Type="http://schemas.openxmlformats.org/officeDocument/2006/relationships/hyperlink" Id="rId186" Target="https://www.history.com/news/the-killer-fog-that-blanketed-london-60-years-ago" TargetMode="External" /><Relationship Type="http://schemas.openxmlformats.org/officeDocument/2006/relationships/hyperlink" Id="rId179" Target="https://www.innerbody.com/image/cardov.html" TargetMode="External" /><Relationship Type="http://schemas.openxmlformats.org/officeDocument/2006/relationships/hyperlink" Id="rId129" Target="https://www.lotame.com/" TargetMode="External" /><Relationship Type="http://schemas.openxmlformats.org/officeDocument/2006/relationships/hyperlink" Id="rId128" Target="https://www.lotame.com/." TargetMode="External" /><Relationship Type="http://schemas.openxmlformats.org/officeDocument/2006/relationships/hyperlink" Id="rId154" Target="https://www.ncbi.nlm.nih.gov/pmc/articles/PMC5388856/pdf/main.pdf" TargetMode="External" /><Relationship Type="http://schemas.openxmlformats.org/officeDocument/2006/relationships/hyperlink" Id="rId127" Target="https://www.rstudio.com/about/" TargetMode="External" /><Relationship Type="http://schemas.openxmlformats.org/officeDocument/2006/relationships/hyperlink" Id="rId126" Target="https://www.rstudio.com/about/." TargetMode="External" /><Relationship Type="http://schemas.openxmlformats.org/officeDocument/2006/relationships/hyperlink" Id="rId164" Target="https://www.statsfiji.gov.fj/index.php/statistics/2007-census-of-population-and-housing" TargetMode="External" /><Relationship Type="http://schemas.openxmlformats.org/officeDocument/2006/relationships/hyperlink" Id="rId244" Target="https://www.vaisala.com/sites/default/files/documents/AQT400-Configuration-Guide-in-English-M212059EN-B.pdf" TargetMode="External" /><Relationship Type="http://schemas.openxmlformats.org/officeDocument/2006/relationships/hyperlink" Id="rId243" Target="https://www.vaisala.com/sites/default/files/documents/AQT400-Configuration-Guide-in-English-M212059EN-B.pdf." TargetMode="External" /><Relationship Type="http://schemas.openxmlformats.org/officeDocument/2006/relationships/hyperlink" Id="rId210" Target="https://www.who.int/bulletin/archives/78(9)1078.pdf" TargetMode="External" /><Relationship Type="http://schemas.openxmlformats.org/officeDocument/2006/relationships/hyperlink" Id="rId252" Target="https://www.who.int/en/news-room/fact-sheets/detail/ambient-(outdoor)-air-quality-and-health" TargetMode="External" /><Relationship Type="http://schemas.openxmlformats.org/officeDocument/2006/relationships/hyperlink" Id="rId250" Target="https://www.who.int/en/news-room/fact-sheets/detail/cardiovascular-diseases-(cvds)" TargetMode="External" /><Relationship Type="http://schemas.openxmlformats.org/officeDocument/2006/relationships/hyperlink" Id="rId249" Target="https://www.who.int/en/news-room/fact-sheets/detail/cardiovascular-diseases-(cvds)." TargetMode="External" /><Relationship Type="http://schemas.openxmlformats.org/officeDocument/2006/relationships/hyperlink" Id="rId253" Target="https://www.who.int/en/news-room/fact-sheets/detail/household-air-pollution-and-health" TargetMode="External" /><Relationship Type="http://schemas.openxmlformats.org/officeDocument/2006/relationships/hyperlink" Id="rId251" Target="https://www.who.int/nmh/countries/fji_en.pdf?ua=1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Thesis Write-Up: Ambient Air Quality and the risk of Acute Myocardial Infarction in Fiji</dc:title>
  <dc:creator>Josefa B Tabua</dc:creator>
  <dcterms:created xsi:type="dcterms:W3CDTF">2019-03-10T10:00:15Z</dcterms:created>
  <dcterms:modified xsi:type="dcterms:W3CDTF">2019-03-10T10:00:15Z</dcterms:modified>
</cp:coreProperties>
</file>